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80B" w:rsidRPr="00824CE1" w:rsidRDefault="00CF075B" w:rsidP="00585B73">
      <w:pPr>
        <w:pStyle w:val="Heading1"/>
        <w:tabs>
          <w:tab w:val="right" w:pos="10800"/>
        </w:tabs>
        <w:rPr>
          <w:sz w:val="22"/>
          <w:szCs w:val="22"/>
        </w:rPr>
      </w:pPr>
      <w:r>
        <w:rPr>
          <w:sz w:val="22"/>
          <w:szCs w:val="22"/>
        </w:rPr>
        <w:t xml:space="preserve">Applied </w:t>
      </w:r>
      <w:proofErr w:type="gramStart"/>
      <w:r w:rsidR="003D4CC1">
        <w:rPr>
          <w:sz w:val="22"/>
          <w:szCs w:val="22"/>
        </w:rPr>
        <w:t>Geometry</w:t>
      </w:r>
      <w:r w:rsidR="00FA380B" w:rsidRPr="00824CE1">
        <w:rPr>
          <w:sz w:val="22"/>
          <w:szCs w:val="22"/>
        </w:rPr>
        <w:t xml:space="preserve">  </w:t>
      </w:r>
      <w:r>
        <w:rPr>
          <w:sz w:val="22"/>
          <w:szCs w:val="22"/>
        </w:rPr>
        <w:t>2020</w:t>
      </w:r>
      <w:proofErr w:type="gramEnd"/>
      <w:r>
        <w:rPr>
          <w:sz w:val="22"/>
          <w:szCs w:val="22"/>
        </w:rPr>
        <w:t>-2021 (Online Learning</w:t>
      </w:r>
      <w:r w:rsidR="00223045">
        <w:rPr>
          <w:sz w:val="22"/>
          <w:szCs w:val="22"/>
        </w:rPr>
        <w:t>)</w:t>
      </w:r>
      <w:r w:rsidR="00585B73" w:rsidRPr="00824CE1">
        <w:rPr>
          <w:sz w:val="22"/>
          <w:szCs w:val="22"/>
        </w:rPr>
        <w:tab/>
      </w:r>
      <w:r>
        <w:rPr>
          <w:sz w:val="22"/>
          <w:szCs w:val="22"/>
        </w:rPr>
        <w:t>Cassandra Johnson, A221</w:t>
      </w:r>
    </w:p>
    <w:p w:rsidR="00FA380B" w:rsidRPr="00824CE1" w:rsidRDefault="00585B73" w:rsidP="00585B73">
      <w:pPr>
        <w:tabs>
          <w:tab w:val="right" w:pos="10800"/>
        </w:tabs>
        <w:rPr>
          <w:rFonts w:ascii="Arial" w:hAnsi="Arial" w:cs="Arial"/>
          <w:b/>
          <w:sz w:val="22"/>
          <w:szCs w:val="22"/>
        </w:rPr>
      </w:pPr>
      <w:r w:rsidRPr="00824CE1">
        <w:rPr>
          <w:rFonts w:ascii="Arial" w:hAnsi="Arial" w:cs="Arial"/>
          <w:b/>
          <w:sz w:val="22"/>
          <w:szCs w:val="22"/>
        </w:rPr>
        <w:t>Class Syllabus</w:t>
      </w:r>
      <w:r w:rsidRPr="00824CE1">
        <w:rPr>
          <w:rFonts w:ascii="Arial" w:hAnsi="Arial" w:cs="Arial"/>
          <w:b/>
          <w:sz w:val="22"/>
          <w:szCs w:val="22"/>
        </w:rPr>
        <w:tab/>
        <w:t>Dulles High School</w:t>
      </w:r>
    </w:p>
    <w:p w:rsidR="00585B73" w:rsidRPr="00824CE1" w:rsidRDefault="00585B73" w:rsidP="00585B73">
      <w:pPr>
        <w:tabs>
          <w:tab w:val="right" w:pos="10800"/>
        </w:tabs>
        <w:rPr>
          <w:rFonts w:ascii="Arial" w:hAnsi="Arial" w:cs="Arial"/>
          <w:b/>
          <w:sz w:val="22"/>
          <w:szCs w:val="22"/>
        </w:rPr>
      </w:pPr>
    </w:p>
    <w:p w:rsidR="00CF7E75" w:rsidRPr="00CF7E75" w:rsidRDefault="00CF7E75" w:rsidP="00CF7E75">
      <w:pPr>
        <w:rPr>
          <w:sz w:val="22"/>
          <w:szCs w:val="22"/>
        </w:rPr>
      </w:pPr>
      <w:r>
        <w:rPr>
          <w:sz w:val="22"/>
          <w:szCs w:val="22"/>
        </w:rPr>
        <w:t>Welcome to Geometry</w:t>
      </w:r>
      <w:r w:rsidR="00FA380B" w:rsidRPr="00824CE1">
        <w:rPr>
          <w:sz w:val="22"/>
          <w:szCs w:val="22"/>
        </w:rPr>
        <w:t xml:space="preserve">!  </w:t>
      </w:r>
      <w:r w:rsidRPr="00CF7E75">
        <w:rPr>
          <w:sz w:val="22"/>
          <w:szCs w:val="22"/>
        </w:rPr>
        <w:t>Geometry involves the study of points, lines, planes and other geometric figures as they relate to our physical world. Students will learn to measure geometric figures and their areas and volumes; develop their logic and inductive and deductive reasoning skills. The relationship between figures and properties that make figures unique will be developed and applied to real world situations.</w:t>
      </w:r>
    </w:p>
    <w:p w:rsidR="00CF7E75" w:rsidRDefault="00CF7E75" w:rsidP="00E450FD">
      <w:pPr>
        <w:rPr>
          <w:sz w:val="22"/>
          <w:szCs w:val="22"/>
        </w:rPr>
      </w:pPr>
    </w:p>
    <w:p w:rsidR="00FA380B" w:rsidRPr="00824CE1" w:rsidRDefault="006A726D" w:rsidP="008C6D33">
      <w:pPr>
        <w:pStyle w:val="Heading3"/>
        <w:rPr>
          <w:sz w:val="22"/>
          <w:szCs w:val="22"/>
        </w:rPr>
      </w:pPr>
      <w:r w:rsidRPr="00824CE1">
        <w:rPr>
          <w:sz w:val="22"/>
          <w:szCs w:val="22"/>
        </w:rPr>
        <w:t>Textbook</w:t>
      </w:r>
    </w:p>
    <w:p w:rsidR="00FA380B" w:rsidRPr="00824CE1" w:rsidRDefault="00CF7E75">
      <w:pPr>
        <w:rPr>
          <w:sz w:val="22"/>
          <w:szCs w:val="22"/>
        </w:rPr>
      </w:pPr>
      <w:r>
        <w:rPr>
          <w:sz w:val="22"/>
          <w:szCs w:val="22"/>
        </w:rPr>
        <w:t>Texas Geometry, 2016</w:t>
      </w:r>
    </w:p>
    <w:p w:rsidR="00FA380B" w:rsidRPr="00824CE1" w:rsidRDefault="00861CD7" w:rsidP="008C6D33">
      <w:pPr>
        <w:pStyle w:val="Heading3"/>
        <w:rPr>
          <w:sz w:val="22"/>
          <w:szCs w:val="22"/>
        </w:rPr>
      </w:pPr>
      <w:r>
        <w:rPr>
          <w:sz w:val="22"/>
          <w:szCs w:val="22"/>
        </w:rPr>
        <w:t>Online Textbook and Resources</w:t>
      </w:r>
    </w:p>
    <w:p w:rsidR="00FA380B" w:rsidRPr="00824CE1" w:rsidRDefault="00FA380B">
      <w:pPr>
        <w:rPr>
          <w:sz w:val="22"/>
          <w:szCs w:val="22"/>
        </w:rPr>
      </w:pPr>
      <w:bookmarkStart w:id="0" w:name="_GoBack"/>
      <w:bookmarkEnd w:id="0"/>
    </w:p>
    <w:p w:rsidR="00FA380B" w:rsidRPr="00824CE1" w:rsidRDefault="006A726D" w:rsidP="00A568F3">
      <w:pPr>
        <w:pStyle w:val="Heading3"/>
        <w:rPr>
          <w:sz w:val="22"/>
          <w:szCs w:val="22"/>
        </w:rPr>
      </w:pPr>
      <w:r w:rsidRPr="00824CE1">
        <w:rPr>
          <w:sz w:val="22"/>
          <w:szCs w:val="22"/>
        </w:rPr>
        <w:t>Supplies</w:t>
      </w:r>
    </w:p>
    <w:p w:rsidR="006A726D" w:rsidRPr="00824CE1" w:rsidRDefault="006A726D" w:rsidP="00A568F3">
      <w:pPr>
        <w:numPr>
          <w:ilvl w:val="0"/>
          <w:numId w:val="1"/>
        </w:numPr>
        <w:rPr>
          <w:sz w:val="22"/>
          <w:szCs w:val="22"/>
        </w:rPr>
      </w:pPr>
      <w:r w:rsidRPr="00824CE1">
        <w:rPr>
          <w:sz w:val="22"/>
          <w:szCs w:val="22"/>
        </w:rPr>
        <w:t>Pencil</w:t>
      </w:r>
      <w:r w:rsidR="005770A8">
        <w:rPr>
          <w:sz w:val="22"/>
          <w:szCs w:val="22"/>
        </w:rPr>
        <w:t>s</w:t>
      </w:r>
      <w:r w:rsidR="003C05B6" w:rsidRPr="00824CE1">
        <w:rPr>
          <w:sz w:val="22"/>
          <w:szCs w:val="22"/>
        </w:rPr>
        <w:t xml:space="preserve"> </w:t>
      </w:r>
      <w:r w:rsidR="00251705">
        <w:rPr>
          <w:sz w:val="22"/>
          <w:szCs w:val="22"/>
        </w:rPr>
        <w:t xml:space="preserve">or </w:t>
      </w:r>
      <w:r w:rsidR="007D5A37">
        <w:rPr>
          <w:sz w:val="22"/>
          <w:szCs w:val="22"/>
        </w:rPr>
        <w:t xml:space="preserve">Pens </w:t>
      </w:r>
      <w:r w:rsidR="00251705">
        <w:rPr>
          <w:sz w:val="22"/>
          <w:szCs w:val="22"/>
        </w:rPr>
        <w:t>(for taking Notes – if necessary</w:t>
      </w:r>
      <w:r w:rsidR="003C05B6" w:rsidRPr="00824CE1">
        <w:rPr>
          <w:sz w:val="22"/>
          <w:szCs w:val="22"/>
        </w:rPr>
        <w:t>)</w:t>
      </w:r>
    </w:p>
    <w:p w:rsidR="003C05B6" w:rsidRPr="00824CE1" w:rsidRDefault="006A726D" w:rsidP="00251705">
      <w:pPr>
        <w:numPr>
          <w:ilvl w:val="0"/>
          <w:numId w:val="1"/>
        </w:numPr>
        <w:rPr>
          <w:sz w:val="22"/>
          <w:szCs w:val="22"/>
        </w:rPr>
      </w:pPr>
      <w:r w:rsidRPr="00824CE1">
        <w:rPr>
          <w:sz w:val="22"/>
          <w:szCs w:val="22"/>
        </w:rPr>
        <w:t>Notebook paper</w:t>
      </w:r>
    </w:p>
    <w:p w:rsidR="005770A8" w:rsidRDefault="005770A8" w:rsidP="005770A8">
      <w:pPr>
        <w:numPr>
          <w:ilvl w:val="0"/>
          <w:numId w:val="1"/>
        </w:numPr>
        <w:rPr>
          <w:sz w:val="22"/>
          <w:szCs w:val="22"/>
        </w:rPr>
      </w:pPr>
      <w:r>
        <w:rPr>
          <w:sz w:val="22"/>
          <w:szCs w:val="22"/>
        </w:rPr>
        <w:t xml:space="preserve">Calculator </w:t>
      </w:r>
    </w:p>
    <w:p w:rsidR="005770A8" w:rsidRPr="005770A8" w:rsidRDefault="00861CD7" w:rsidP="00861CD7">
      <w:pPr>
        <w:ind w:left="720"/>
        <w:rPr>
          <w:sz w:val="22"/>
          <w:szCs w:val="22"/>
        </w:rPr>
      </w:pPr>
      <w:r w:rsidRPr="005770A8">
        <w:rPr>
          <w:i/>
          <w:sz w:val="22"/>
          <w:szCs w:val="22"/>
        </w:rPr>
        <w:t>A personal graphing calculator is not required, but highly recommended.</w:t>
      </w:r>
      <w:r w:rsidR="005770A8">
        <w:rPr>
          <w:sz w:val="22"/>
          <w:szCs w:val="22"/>
        </w:rPr>
        <w:t xml:space="preserve"> </w:t>
      </w:r>
      <w:r w:rsidR="005770A8" w:rsidRPr="00861CD7">
        <w:rPr>
          <w:i/>
          <w:sz w:val="22"/>
          <w:szCs w:val="22"/>
        </w:rPr>
        <w:t>(TI Nspire, TI 84+, TI 84, TI 83, TI 82)</w:t>
      </w:r>
    </w:p>
    <w:p w:rsidR="005770A8" w:rsidRPr="008618EF" w:rsidRDefault="005770A8" w:rsidP="008618EF">
      <w:pPr>
        <w:ind w:left="720"/>
        <w:rPr>
          <w:i/>
          <w:sz w:val="22"/>
          <w:szCs w:val="22"/>
        </w:rPr>
      </w:pPr>
      <w:r w:rsidRPr="008618EF">
        <w:rPr>
          <w:i/>
          <w:sz w:val="22"/>
          <w:szCs w:val="22"/>
        </w:rPr>
        <w:t xml:space="preserve">A class set of calculators is available </w:t>
      </w:r>
      <w:r w:rsidR="00E450FD" w:rsidRPr="008618EF">
        <w:rPr>
          <w:i/>
          <w:sz w:val="22"/>
          <w:szCs w:val="22"/>
        </w:rPr>
        <w:t>for class</w:t>
      </w:r>
      <w:r w:rsidR="00861CD7" w:rsidRPr="008618EF">
        <w:rPr>
          <w:i/>
          <w:sz w:val="22"/>
          <w:szCs w:val="22"/>
        </w:rPr>
        <w:t xml:space="preserve"> use but</w:t>
      </w:r>
      <w:r w:rsidRPr="008618EF">
        <w:rPr>
          <w:i/>
          <w:sz w:val="22"/>
          <w:szCs w:val="22"/>
        </w:rPr>
        <w:t xml:space="preserve"> </w:t>
      </w:r>
      <w:r w:rsidR="00861CD7" w:rsidRPr="008618EF">
        <w:rPr>
          <w:i/>
          <w:sz w:val="22"/>
          <w:szCs w:val="22"/>
        </w:rPr>
        <w:t>they do not leave the classroom</w:t>
      </w:r>
      <w:r w:rsidR="00E450FD">
        <w:rPr>
          <w:i/>
          <w:sz w:val="22"/>
          <w:szCs w:val="22"/>
        </w:rPr>
        <w:t xml:space="preserve"> </w:t>
      </w:r>
      <w:r w:rsidR="00E450FD">
        <w:rPr>
          <w:i/>
          <w:sz w:val="22"/>
          <w:szCs w:val="22"/>
        </w:rPr>
        <w:t>(on campus ONLY)</w:t>
      </w:r>
      <w:r w:rsidR="00861CD7" w:rsidRPr="008618EF">
        <w:rPr>
          <w:i/>
          <w:sz w:val="22"/>
          <w:szCs w:val="22"/>
        </w:rPr>
        <w:t>.</w:t>
      </w:r>
    </w:p>
    <w:p w:rsidR="005770A8" w:rsidRPr="005770A8" w:rsidRDefault="005770A8" w:rsidP="005770A8">
      <w:pPr>
        <w:ind w:left="720"/>
        <w:rPr>
          <w:i/>
          <w:sz w:val="22"/>
          <w:szCs w:val="22"/>
        </w:rPr>
      </w:pPr>
      <w:r w:rsidRPr="005770A8">
        <w:rPr>
          <w:i/>
          <w:sz w:val="22"/>
          <w:szCs w:val="22"/>
        </w:rPr>
        <w:t xml:space="preserve">Those students wishing to have a personal calculator, but unable to get one may check out a TI-82 at no fee from the school (pick up a form from </w:t>
      </w:r>
      <w:r w:rsidR="00E23898">
        <w:rPr>
          <w:i/>
          <w:sz w:val="22"/>
          <w:szCs w:val="22"/>
        </w:rPr>
        <w:t>the textbook office</w:t>
      </w:r>
      <w:r w:rsidR="00F86EF7">
        <w:rPr>
          <w:i/>
          <w:sz w:val="22"/>
          <w:szCs w:val="22"/>
        </w:rPr>
        <w:t xml:space="preserve"> and return to the textbook office</w:t>
      </w:r>
      <w:r w:rsidRPr="005770A8">
        <w:rPr>
          <w:i/>
          <w:sz w:val="22"/>
          <w:szCs w:val="22"/>
        </w:rPr>
        <w:t>, first come first served basis).</w:t>
      </w:r>
    </w:p>
    <w:p w:rsidR="006A726D" w:rsidRPr="00824CE1" w:rsidRDefault="00A630BD" w:rsidP="00A568F3">
      <w:pPr>
        <w:pStyle w:val="Heading3"/>
        <w:rPr>
          <w:sz w:val="22"/>
          <w:szCs w:val="22"/>
        </w:rPr>
      </w:pPr>
      <w:r w:rsidRPr="00824CE1">
        <w:rPr>
          <w:sz w:val="22"/>
          <w:szCs w:val="22"/>
        </w:rPr>
        <w:t>Strategies for Success</w:t>
      </w:r>
    </w:p>
    <w:p w:rsidR="00A568F3" w:rsidRPr="00824CE1" w:rsidRDefault="00A568F3" w:rsidP="008C6D33">
      <w:pPr>
        <w:numPr>
          <w:ilvl w:val="0"/>
          <w:numId w:val="3"/>
        </w:numPr>
        <w:rPr>
          <w:sz w:val="22"/>
          <w:szCs w:val="22"/>
        </w:rPr>
      </w:pPr>
      <w:r w:rsidRPr="00824CE1">
        <w:rPr>
          <w:sz w:val="22"/>
          <w:szCs w:val="22"/>
          <w:u w:val="single"/>
        </w:rPr>
        <w:t>Be respectful</w:t>
      </w:r>
      <w:r w:rsidRPr="00824CE1">
        <w:rPr>
          <w:sz w:val="22"/>
          <w:szCs w:val="22"/>
        </w:rPr>
        <w:t xml:space="preserve"> – </w:t>
      </w:r>
      <w:r w:rsidR="00A630BD" w:rsidRPr="00824CE1">
        <w:rPr>
          <w:sz w:val="22"/>
          <w:szCs w:val="22"/>
        </w:rPr>
        <w:t xml:space="preserve">Respect </w:t>
      </w:r>
      <w:r w:rsidR="00BD72CB" w:rsidRPr="00824CE1">
        <w:rPr>
          <w:sz w:val="22"/>
          <w:szCs w:val="22"/>
        </w:rPr>
        <w:t>yourself,</w:t>
      </w:r>
      <w:r w:rsidR="00371A4B">
        <w:rPr>
          <w:sz w:val="22"/>
          <w:szCs w:val="22"/>
        </w:rPr>
        <w:t xml:space="preserve"> your classmates and </w:t>
      </w:r>
      <w:r w:rsidR="00E450FD">
        <w:rPr>
          <w:sz w:val="22"/>
          <w:szCs w:val="22"/>
        </w:rPr>
        <w:t>any adult instructing you.</w:t>
      </w:r>
    </w:p>
    <w:p w:rsidR="00BD72CB" w:rsidRPr="00824CE1" w:rsidRDefault="00BD72CB" w:rsidP="008C6D33">
      <w:pPr>
        <w:numPr>
          <w:ilvl w:val="0"/>
          <w:numId w:val="3"/>
        </w:numPr>
        <w:rPr>
          <w:sz w:val="22"/>
          <w:szCs w:val="22"/>
        </w:rPr>
      </w:pPr>
      <w:r w:rsidRPr="00824CE1">
        <w:rPr>
          <w:sz w:val="22"/>
          <w:szCs w:val="22"/>
          <w:u w:val="single"/>
        </w:rPr>
        <w:t xml:space="preserve">Be on time </w:t>
      </w:r>
      <w:r w:rsidRPr="00824CE1">
        <w:rPr>
          <w:sz w:val="22"/>
          <w:szCs w:val="22"/>
        </w:rPr>
        <w:t xml:space="preserve">– Be in </w:t>
      </w:r>
      <w:r w:rsidR="00E450FD">
        <w:rPr>
          <w:sz w:val="22"/>
          <w:szCs w:val="22"/>
        </w:rPr>
        <w:t>the virtual class with your cameras on and your mic muted.</w:t>
      </w:r>
    </w:p>
    <w:p w:rsidR="00A568F3" w:rsidRPr="00824CE1" w:rsidRDefault="00BD72CB" w:rsidP="008C6D33">
      <w:pPr>
        <w:numPr>
          <w:ilvl w:val="0"/>
          <w:numId w:val="3"/>
        </w:numPr>
        <w:rPr>
          <w:sz w:val="22"/>
          <w:szCs w:val="22"/>
        </w:rPr>
      </w:pPr>
      <w:r w:rsidRPr="00824CE1">
        <w:rPr>
          <w:sz w:val="22"/>
          <w:szCs w:val="22"/>
          <w:u w:val="single"/>
        </w:rPr>
        <w:t>Be</w:t>
      </w:r>
      <w:r w:rsidR="00A568F3" w:rsidRPr="00824CE1">
        <w:rPr>
          <w:sz w:val="22"/>
          <w:szCs w:val="22"/>
          <w:u w:val="single"/>
        </w:rPr>
        <w:t xml:space="preserve"> prepared</w:t>
      </w:r>
      <w:r w:rsidR="00A568F3" w:rsidRPr="00824CE1">
        <w:rPr>
          <w:sz w:val="22"/>
          <w:szCs w:val="22"/>
        </w:rPr>
        <w:t xml:space="preserve"> – Bring your compl</w:t>
      </w:r>
      <w:r w:rsidRPr="00824CE1">
        <w:rPr>
          <w:sz w:val="22"/>
          <w:szCs w:val="22"/>
        </w:rPr>
        <w:t>eted homework</w:t>
      </w:r>
      <w:r w:rsidR="00E450FD">
        <w:rPr>
          <w:sz w:val="22"/>
          <w:szCs w:val="22"/>
        </w:rPr>
        <w:t>/assignments</w:t>
      </w:r>
      <w:r w:rsidRPr="00824CE1">
        <w:rPr>
          <w:sz w:val="22"/>
          <w:szCs w:val="22"/>
        </w:rPr>
        <w:t xml:space="preserve"> and your supplies</w:t>
      </w:r>
      <w:r w:rsidR="00E450FD">
        <w:rPr>
          <w:sz w:val="22"/>
          <w:szCs w:val="22"/>
        </w:rPr>
        <w:t xml:space="preserve"> (paper and pencil)</w:t>
      </w:r>
      <w:r w:rsidR="00063F1D" w:rsidRPr="00824CE1">
        <w:rPr>
          <w:sz w:val="22"/>
          <w:szCs w:val="22"/>
        </w:rPr>
        <w:t>.</w:t>
      </w:r>
    </w:p>
    <w:p w:rsidR="00A630BD" w:rsidRPr="00824CE1" w:rsidRDefault="00A630BD" w:rsidP="008C6D33">
      <w:pPr>
        <w:numPr>
          <w:ilvl w:val="0"/>
          <w:numId w:val="3"/>
        </w:numPr>
        <w:rPr>
          <w:sz w:val="22"/>
          <w:szCs w:val="22"/>
        </w:rPr>
      </w:pPr>
      <w:r w:rsidRPr="00824CE1">
        <w:rPr>
          <w:sz w:val="22"/>
          <w:szCs w:val="22"/>
          <w:u w:val="single"/>
        </w:rPr>
        <w:t>Be organized</w:t>
      </w:r>
      <w:r w:rsidR="00E450FD">
        <w:rPr>
          <w:sz w:val="22"/>
          <w:szCs w:val="22"/>
        </w:rPr>
        <w:t xml:space="preserve"> – Keep your notebook</w:t>
      </w:r>
      <w:r w:rsidRPr="00824CE1">
        <w:rPr>
          <w:sz w:val="22"/>
          <w:szCs w:val="22"/>
        </w:rPr>
        <w:t xml:space="preserve"> organized</w:t>
      </w:r>
      <w:r w:rsidR="00063F1D" w:rsidRPr="00824CE1">
        <w:rPr>
          <w:sz w:val="22"/>
          <w:szCs w:val="22"/>
        </w:rPr>
        <w:t>.</w:t>
      </w:r>
    </w:p>
    <w:p w:rsidR="00A568F3" w:rsidRPr="00824CE1" w:rsidRDefault="00585B73" w:rsidP="008C6D33">
      <w:pPr>
        <w:numPr>
          <w:ilvl w:val="0"/>
          <w:numId w:val="3"/>
        </w:numPr>
        <w:rPr>
          <w:sz w:val="22"/>
          <w:szCs w:val="22"/>
        </w:rPr>
      </w:pPr>
      <w:r w:rsidRPr="00824CE1">
        <w:rPr>
          <w:sz w:val="22"/>
          <w:szCs w:val="22"/>
          <w:u w:val="single"/>
        </w:rPr>
        <w:t xml:space="preserve">Be </w:t>
      </w:r>
      <w:r w:rsidR="00B25AA2" w:rsidRPr="00824CE1">
        <w:rPr>
          <w:sz w:val="22"/>
          <w:szCs w:val="22"/>
          <w:u w:val="single"/>
        </w:rPr>
        <w:t>present</w:t>
      </w:r>
      <w:r w:rsidR="00A568F3" w:rsidRPr="00824CE1">
        <w:rPr>
          <w:sz w:val="22"/>
          <w:szCs w:val="22"/>
        </w:rPr>
        <w:t xml:space="preserve"> – </w:t>
      </w:r>
      <w:r w:rsidR="00B25AA2" w:rsidRPr="00824CE1">
        <w:rPr>
          <w:sz w:val="22"/>
          <w:szCs w:val="22"/>
        </w:rPr>
        <w:t>We will move steadily all year – missing class can really set you behind!</w:t>
      </w:r>
    </w:p>
    <w:p w:rsidR="00A568F3" w:rsidRPr="00824CE1" w:rsidRDefault="00585B73" w:rsidP="008C6D33">
      <w:pPr>
        <w:numPr>
          <w:ilvl w:val="0"/>
          <w:numId w:val="3"/>
        </w:numPr>
        <w:rPr>
          <w:sz w:val="22"/>
          <w:szCs w:val="22"/>
        </w:rPr>
      </w:pPr>
      <w:r w:rsidRPr="00824CE1">
        <w:rPr>
          <w:sz w:val="22"/>
          <w:szCs w:val="22"/>
          <w:u w:val="single"/>
        </w:rPr>
        <w:t>Be resourceful</w:t>
      </w:r>
      <w:r w:rsidR="00A568F3" w:rsidRPr="00824CE1">
        <w:rPr>
          <w:sz w:val="22"/>
          <w:szCs w:val="22"/>
        </w:rPr>
        <w:t xml:space="preserve"> – </w:t>
      </w:r>
      <w:r w:rsidR="00B25AA2" w:rsidRPr="00824CE1">
        <w:rPr>
          <w:sz w:val="22"/>
          <w:szCs w:val="22"/>
        </w:rPr>
        <w:t>Ask questions, u</w:t>
      </w:r>
      <w:r w:rsidRPr="00824CE1">
        <w:rPr>
          <w:sz w:val="22"/>
          <w:szCs w:val="22"/>
        </w:rPr>
        <w:t xml:space="preserve">se online resources and </w:t>
      </w:r>
      <w:r w:rsidR="00A568F3" w:rsidRPr="00824CE1">
        <w:rPr>
          <w:sz w:val="22"/>
          <w:szCs w:val="22"/>
        </w:rPr>
        <w:t xml:space="preserve">come to tutorials </w:t>
      </w:r>
      <w:r w:rsidR="00E23898">
        <w:rPr>
          <w:sz w:val="22"/>
          <w:szCs w:val="22"/>
        </w:rPr>
        <w:t>when necessary</w:t>
      </w:r>
      <w:r w:rsidR="00063F1D" w:rsidRPr="00824CE1">
        <w:rPr>
          <w:sz w:val="22"/>
          <w:szCs w:val="22"/>
        </w:rPr>
        <w:t>.</w:t>
      </w:r>
    </w:p>
    <w:p w:rsidR="002838FE" w:rsidRPr="004B3159" w:rsidRDefault="002838FE" w:rsidP="004B3159">
      <w:pPr>
        <w:pStyle w:val="Heading3"/>
        <w:rPr>
          <w:sz w:val="22"/>
          <w:szCs w:val="22"/>
        </w:rPr>
      </w:pPr>
      <w:r w:rsidRPr="004B3159">
        <w:rPr>
          <w:sz w:val="22"/>
          <w:szCs w:val="22"/>
        </w:rPr>
        <w:t>Course Outline</w:t>
      </w:r>
    </w:p>
    <w:tbl>
      <w:tblPr>
        <w:tblW w:w="10841" w:type="dxa"/>
        <w:tblInd w:w="-10" w:type="dxa"/>
        <w:shd w:val="clear" w:color="auto" w:fill="FFFFFF"/>
        <w:tblCellMar>
          <w:left w:w="0" w:type="dxa"/>
          <w:right w:w="0" w:type="dxa"/>
        </w:tblCellMar>
        <w:tblLook w:val="04A0" w:firstRow="1" w:lastRow="0" w:firstColumn="1" w:lastColumn="0" w:noHBand="0" w:noVBand="1"/>
      </w:tblPr>
      <w:tblGrid>
        <w:gridCol w:w="5373"/>
        <w:gridCol w:w="5468"/>
      </w:tblGrid>
      <w:tr w:rsidR="003D4CC1" w:rsidRPr="002E3953" w:rsidTr="003D4CC1">
        <w:trPr>
          <w:trHeight w:val="265"/>
        </w:trPr>
        <w:tc>
          <w:tcPr>
            <w:tcW w:w="53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Grading Period</w:t>
            </w:r>
          </w:p>
        </w:tc>
        <w:tc>
          <w:tcPr>
            <w:tcW w:w="54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Unit</w:t>
            </w:r>
          </w:p>
        </w:tc>
      </w:tr>
      <w:tr w:rsidR="003D4CC1" w:rsidRPr="002E3953" w:rsidTr="003D4CC1">
        <w:trPr>
          <w:trHeight w:val="125"/>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rPr>
                <w:rFonts w:ascii="Tahoma" w:hAnsi="Tahoma" w:cs="Tahoma"/>
                <w:color w:val="333333"/>
                <w:sz w:val="18"/>
                <w:szCs w:val="18"/>
              </w:rPr>
            </w:pPr>
            <w:r w:rsidRPr="002E3953">
              <w:rPr>
                <w:rFonts w:ascii="Tahoma" w:hAnsi="Tahoma" w:cs="Tahoma"/>
                <w:color w:val="333333"/>
                <w:sz w:val="18"/>
                <w:szCs w:val="18"/>
              </w:rPr>
              <w:t>Grading Period 1</w:t>
            </w:r>
          </w:p>
        </w:tc>
        <w:tc>
          <w:tcPr>
            <w:tcW w:w="54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D4CC1" w:rsidRPr="002E3953" w:rsidRDefault="003D4CC1" w:rsidP="00850305">
            <w:pPr>
              <w:rPr>
                <w:rFonts w:ascii="Tahoma" w:hAnsi="Tahoma" w:cs="Tahoma"/>
                <w:color w:val="333333"/>
                <w:sz w:val="18"/>
                <w:szCs w:val="18"/>
              </w:rPr>
            </w:pPr>
            <w:r w:rsidRPr="002E3953">
              <w:rPr>
                <w:rFonts w:ascii="Tahoma" w:hAnsi="Tahoma" w:cs="Tahoma"/>
                <w:color w:val="000000"/>
                <w:sz w:val="18"/>
                <w:szCs w:val="18"/>
              </w:rPr>
              <w:t>Unit 1: Foundations for Logical Reasoning</w:t>
            </w:r>
          </w:p>
        </w:tc>
      </w:tr>
      <w:tr w:rsidR="003D4CC1" w:rsidRPr="002E3953" w:rsidTr="003D4CC1">
        <w:trPr>
          <w:trHeight w:val="125"/>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rPr>
                <w:rFonts w:ascii="Tahoma" w:hAnsi="Tahoma" w:cs="Tahoma"/>
                <w:color w:val="333333"/>
                <w:sz w:val="18"/>
                <w:szCs w:val="18"/>
              </w:rPr>
            </w:pPr>
            <w:r w:rsidRPr="002E3953">
              <w:rPr>
                <w:rFonts w:ascii="Tahoma" w:hAnsi="Tahoma" w:cs="Tahoma"/>
                <w:color w:val="333333"/>
                <w:sz w:val="18"/>
                <w:szCs w:val="18"/>
              </w:rPr>
              <w:t> </w:t>
            </w:r>
          </w:p>
        </w:tc>
        <w:tc>
          <w:tcPr>
            <w:tcW w:w="54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D4CC1" w:rsidRPr="002E3953" w:rsidRDefault="003D4CC1" w:rsidP="00850305">
            <w:pPr>
              <w:rPr>
                <w:rFonts w:ascii="Tahoma" w:hAnsi="Tahoma" w:cs="Tahoma"/>
                <w:color w:val="333333"/>
                <w:sz w:val="18"/>
                <w:szCs w:val="18"/>
              </w:rPr>
            </w:pPr>
            <w:r w:rsidRPr="002E3953">
              <w:rPr>
                <w:rFonts w:ascii="Tahoma" w:hAnsi="Tahoma" w:cs="Tahoma"/>
                <w:color w:val="000000"/>
                <w:sz w:val="18"/>
                <w:szCs w:val="18"/>
              </w:rPr>
              <w:t>Unit 2: Angular and Linear Relationship</w:t>
            </w:r>
          </w:p>
        </w:tc>
      </w:tr>
      <w:tr w:rsidR="003D4CC1" w:rsidRPr="002E3953" w:rsidTr="003D4CC1">
        <w:trPr>
          <w:trHeight w:val="125"/>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rPr>
                <w:rFonts w:ascii="Tahoma" w:hAnsi="Tahoma" w:cs="Tahoma"/>
                <w:color w:val="333333"/>
                <w:sz w:val="18"/>
                <w:szCs w:val="18"/>
              </w:rPr>
            </w:pPr>
            <w:r w:rsidRPr="002E3953">
              <w:rPr>
                <w:rFonts w:ascii="Tahoma" w:hAnsi="Tahoma" w:cs="Tahoma"/>
                <w:color w:val="333333"/>
                <w:sz w:val="18"/>
                <w:szCs w:val="18"/>
              </w:rPr>
              <w:t> </w:t>
            </w:r>
          </w:p>
        </w:tc>
        <w:tc>
          <w:tcPr>
            <w:tcW w:w="54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D4CC1" w:rsidRPr="002E3953" w:rsidRDefault="003D4CC1" w:rsidP="00850305">
            <w:pPr>
              <w:rPr>
                <w:rFonts w:ascii="Tahoma" w:hAnsi="Tahoma" w:cs="Tahoma"/>
                <w:color w:val="333333"/>
                <w:sz w:val="18"/>
                <w:szCs w:val="18"/>
              </w:rPr>
            </w:pPr>
            <w:r w:rsidRPr="002E3953">
              <w:rPr>
                <w:rFonts w:ascii="Tahoma" w:hAnsi="Tahoma" w:cs="Tahoma"/>
                <w:color w:val="000000"/>
                <w:sz w:val="18"/>
                <w:szCs w:val="18"/>
              </w:rPr>
              <w:t>Unit 3: Properties of Transformations</w:t>
            </w:r>
          </w:p>
        </w:tc>
      </w:tr>
      <w:tr w:rsidR="003D4CC1" w:rsidRPr="002E3953" w:rsidTr="003D4CC1">
        <w:trPr>
          <w:trHeight w:val="261"/>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Grading Period 2</w:t>
            </w:r>
          </w:p>
        </w:tc>
        <w:tc>
          <w:tcPr>
            <w:tcW w:w="5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Unit 3: Properties of Transformations (continued)</w:t>
            </w:r>
          </w:p>
        </w:tc>
      </w:tr>
      <w:tr w:rsidR="003D4CC1" w:rsidRPr="002E3953" w:rsidTr="003D4CC1">
        <w:trPr>
          <w:trHeight w:val="265"/>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 </w:t>
            </w:r>
          </w:p>
        </w:tc>
        <w:tc>
          <w:tcPr>
            <w:tcW w:w="5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Unit 4: Proofs of Triangle Congruence and Similarity</w:t>
            </w:r>
          </w:p>
        </w:tc>
      </w:tr>
      <w:tr w:rsidR="003D4CC1" w:rsidRPr="002E3953" w:rsidTr="003D4CC1">
        <w:trPr>
          <w:trHeight w:val="265"/>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 </w:t>
            </w:r>
          </w:p>
        </w:tc>
        <w:tc>
          <w:tcPr>
            <w:tcW w:w="5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Unit 5: Exploration of Triangle Properties</w:t>
            </w:r>
          </w:p>
        </w:tc>
      </w:tr>
      <w:tr w:rsidR="003D4CC1" w:rsidRPr="002E3953" w:rsidTr="003D4CC1">
        <w:trPr>
          <w:trHeight w:val="125"/>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rPr>
                <w:rFonts w:ascii="Tahoma" w:hAnsi="Tahoma" w:cs="Tahoma"/>
                <w:color w:val="333333"/>
                <w:sz w:val="18"/>
                <w:szCs w:val="18"/>
              </w:rPr>
            </w:pPr>
            <w:r w:rsidRPr="002E3953">
              <w:rPr>
                <w:rFonts w:ascii="Tahoma" w:hAnsi="Tahoma" w:cs="Tahoma"/>
                <w:color w:val="333333"/>
                <w:sz w:val="18"/>
                <w:szCs w:val="18"/>
              </w:rPr>
              <w:t>Grading Period 3</w:t>
            </w:r>
          </w:p>
        </w:tc>
        <w:tc>
          <w:tcPr>
            <w:tcW w:w="54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D4CC1" w:rsidRPr="002E3953" w:rsidRDefault="003D4CC1" w:rsidP="00850305">
            <w:pPr>
              <w:rPr>
                <w:rFonts w:ascii="Tahoma" w:hAnsi="Tahoma" w:cs="Tahoma"/>
                <w:color w:val="333333"/>
                <w:sz w:val="18"/>
                <w:szCs w:val="18"/>
              </w:rPr>
            </w:pPr>
            <w:r w:rsidRPr="002E3953">
              <w:rPr>
                <w:rFonts w:ascii="Tahoma" w:hAnsi="Tahoma" w:cs="Tahoma"/>
                <w:color w:val="000000"/>
                <w:sz w:val="18"/>
                <w:szCs w:val="18"/>
              </w:rPr>
              <w:t>Unit 6: Exploration of Polygon and Quadrilateral Properties</w:t>
            </w:r>
          </w:p>
        </w:tc>
      </w:tr>
      <w:tr w:rsidR="003D4CC1" w:rsidRPr="002E3953" w:rsidTr="003D4CC1">
        <w:trPr>
          <w:trHeight w:val="261"/>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 </w:t>
            </w:r>
          </w:p>
        </w:tc>
        <w:tc>
          <w:tcPr>
            <w:tcW w:w="54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D4CC1" w:rsidRPr="002E3953" w:rsidRDefault="003D4CC1" w:rsidP="00850305">
            <w:pPr>
              <w:rPr>
                <w:rFonts w:ascii="Tahoma" w:hAnsi="Tahoma" w:cs="Tahoma"/>
                <w:color w:val="333333"/>
                <w:sz w:val="18"/>
                <w:szCs w:val="18"/>
              </w:rPr>
            </w:pPr>
            <w:r w:rsidRPr="002E3953">
              <w:rPr>
                <w:rFonts w:ascii="Tahoma" w:hAnsi="Tahoma" w:cs="Tahoma"/>
                <w:color w:val="000000"/>
                <w:sz w:val="18"/>
                <w:szCs w:val="18"/>
              </w:rPr>
              <w:t>Unit 7: Right Triangle Relationships</w:t>
            </w:r>
          </w:p>
        </w:tc>
      </w:tr>
      <w:tr w:rsidR="003D4CC1" w:rsidRPr="002E3953" w:rsidTr="003D4CC1">
        <w:trPr>
          <w:trHeight w:val="265"/>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 </w:t>
            </w:r>
          </w:p>
        </w:tc>
        <w:tc>
          <w:tcPr>
            <w:tcW w:w="54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D4CC1" w:rsidRPr="002E3953" w:rsidRDefault="003D4CC1" w:rsidP="00850305">
            <w:pPr>
              <w:rPr>
                <w:rFonts w:ascii="Tahoma" w:hAnsi="Tahoma" w:cs="Tahoma"/>
                <w:color w:val="333333"/>
                <w:sz w:val="18"/>
                <w:szCs w:val="18"/>
              </w:rPr>
            </w:pPr>
            <w:r w:rsidRPr="002E3953">
              <w:rPr>
                <w:rFonts w:ascii="Tahoma" w:hAnsi="Tahoma" w:cs="Tahoma"/>
                <w:color w:val="000000"/>
                <w:sz w:val="18"/>
                <w:szCs w:val="18"/>
              </w:rPr>
              <w:t>Unit 8: Circle Relationships and Proofs</w:t>
            </w:r>
          </w:p>
        </w:tc>
      </w:tr>
      <w:tr w:rsidR="003D4CC1" w:rsidRPr="002E3953" w:rsidTr="003D4CC1">
        <w:trPr>
          <w:trHeight w:val="261"/>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Grading Period 4</w:t>
            </w:r>
          </w:p>
        </w:tc>
        <w:tc>
          <w:tcPr>
            <w:tcW w:w="5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Unit 9: Dimensional Analysis of 2D Figures</w:t>
            </w:r>
          </w:p>
        </w:tc>
      </w:tr>
      <w:tr w:rsidR="003D4CC1" w:rsidRPr="002E3953" w:rsidTr="003D4CC1">
        <w:trPr>
          <w:trHeight w:val="265"/>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 </w:t>
            </w:r>
          </w:p>
        </w:tc>
        <w:tc>
          <w:tcPr>
            <w:tcW w:w="5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Unit 10: Dimensional Analysis of 3D Figures</w:t>
            </w:r>
          </w:p>
        </w:tc>
      </w:tr>
      <w:tr w:rsidR="003D4CC1" w:rsidRPr="002E3953" w:rsidTr="003D4CC1">
        <w:trPr>
          <w:trHeight w:val="265"/>
        </w:trPr>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 </w:t>
            </w:r>
          </w:p>
        </w:tc>
        <w:tc>
          <w:tcPr>
            <w:tcW w:w="5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4CC1" w:rsidRPr="002E3953" w:rsidRDefault="003D4CC1" w:rsidP="00850305">
            <w:pPr>
              <w:spacing w:before="240"/>
              <w:rPr>
                <w:rFonts w:ascii="Tahoma" w:hAnsi="Tahoma" w:cs="Tahoma"/>
                <w:color w:val="333333"/>
                <w:sz w:val="18"/>
                <w:szCs w:val="18"/>
              </w:rPr>
            </w:pPr>
            <w:r w:rsidRPr="002E3953">
              <w:rPr>
                <w:rFonts w:ascii="Tahoma" w:hAnsi="Tahoma" w:cs="Tahoma"/>
                <w:color w:val="333333"/>
                <w:sz w:val="18"/>
                <w:szCs w:val="18"/>
              </w:rPr>
              <w:t>Unit 11: Applications of Probability</w:t>
            </w:r>
          </w:p>
        </w:tc>
      </w:tr>
    </w:tbl>
    <w:p w:rsidR="00861CD7" w:rsidRPr="00824CE1" w:rsidRDefault="00861CD7" w:rsidP="00861CD7">
      <w:pPr>
        <w:pStyle w:val="Heading3"/>
        <w:rPr>
          <w:sz w:val="22"/>
          <w:szCs w:val="22"/>
        </w:rPr>
      </w:pPr>
      <w:r w:rsidRPr="00824CE1">
        <w:rPr>
          <w:sz w:val="22"/>
          <w:szCs w:val="22"/>
        </w:rPr>
        <w:lastRenderedPageBreak/>
        <w:t xml:space="preserve">Tutorials </w:t>
      </w:r>
    </w:p>
    <w:p w:rsidR="00861CD7" w:rsidRPr="00824CE1" w:rsidRDefault="0031506B" w:rsidP="00861CD7">
      <w:pPr>
        <w:rPr>
          <w:sz w:val="22"/>
          <w:szCs w:val="22"/>
        </w:rPr>
      </w:pPr>
      <w:r>
        <w:rPr>
          <w:sz w:val="22"/>
          <w:szCs w:val="22"/>
        </w:rPr>
        <w:t>Math Models</w:t>
      </w:r>
      <w:r w:rsidR="00027947">
        <w:rPr>
          <w:sz w:val="22"/>
          <w:szCs w:val="22"/>
        </w:rPr>
        <w:t xml:space="preserve"> availability for tutoring help according to </w:t>
      </w:r>
      <w:r w:rsidR="00861CD7" w:rsidRPr="00824CE1">
        <w:rPr>
          <w:sz w:val="22"/>
          <w:szCs w:val="22"/>
        </w:rPr>
        <w:t xml:space="preserve">the following schedule. </w:t>
      </w:r>
      <w:r w:rsidR="00027947">
        <w:rPr>
          <w:sz w:val="22"/>
          <w:szCs w:val="22"/>
        </w:rPr>
        <w:t xml:space="preserve">(Virtual using </w:t>
      </w:r>
      <w:proofErr w:type="spellStart"/>
      <w:r w:rsidR="00027947">
        <w:rPr>
          <w:sz w:val="22"/>
          <w:szCs w:val="22"/>
        </w:rPr>
        <w:t>MSTeams</w:t>
      </w:r>
      <w:proofErr w:type="spellEnd"/>
      <w:r w:rsidR="00027947">
        <w:rPr>
          <w:sz w:val="22"/>
          <w:szCs w:val="22"/>
        </w:rPr>
        <w:t>)</w:t>
      </w:r>
    </w:p>
    <w:p w:rsidR="00861CD7" w:rsidRPr="00824CE1" w:rsidRDefault="00861CD7" w:rsidP="00861CD7">
      <w:pPr>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1840"/>
        <w:gridCol w:w="1750"/>
        <w:gridCol w:w="1778"/>
        <w:gridCol w:w="1909"/>
        <w:gridCol w:w="1816"/>
        <w:gridCol w:w="1687"/>
      </w:tblGrid>
      <w:tr w:rsidR="00861CD7" w:rsidRPr="00824CE1">
        <w:trPr>
          <w:trHeight w:val="503"/>
        </w:trPr>
        <w:tc>
          <w:tcPr>
            <w:tcW w:w="2196" w:type="dxa"/>
            <w:tcBorders>
              <w:top w:val="single" w:sz="8" w:space="0" w:color="auto"/>
              <w:left w:val="single" w:sz="8" w:space="0" w:color="auto"/>
              <w:bottom w:val="single" w:sz="8" w:space="0" w:color="auto"/>
              <w:right w:val="single" w:sz="8" w:space="0" w:color="auto"/>
            </w:tcBorders>
            <w:shd w:val="clear" w:color="auto" w:fill="606060"/>
            <w:tcMar>
              <w:top w:w="0" w:type="dxa"/>
              <w:left w:w="108" w:type="dxa"/>
              <w:bottom w:w="0" w:type="dxa"/>
              <w:right w:w="108" w:type="dxa"/>
            </w:tcMar>
            <w:vAlign w:val="center"/>
          </w:tcPr>
          <w:p w:rsidR="00861CD7" w:rsidRPr="00824CE1" w:rsidRDefault="00861CD7" w:rsidP="00861CD7">
            <w:pPr>
              <w:jc w:val="center"/>
              <w:rPr>
                <w:rFonts w:ascii="Arial Rounded MT Bold" w:hAnsi="Arial Rounded MT Bold"/>
                <w:color w:val="FFFFFF"/>
                <w:sz w:val="22"/>
                <w:szCs w:val="22"/>
              </w:rPr>
            </w:pPr>
          </w:p>
        </w:tc>
        <w:tc>
          <w:tcPr>
            <w:tcW w:w="2196" w:type="dxa"/>
            <w:tcBorders>
              <w:top w:val="single" w:sz="8" w:space="0" w:color="auto"/>
              <w:left w:val="nil"/>
              <w:bottom w:val="single" w:sz="8" w:space="0" w:color="auto"/>
              <w:right w:val="single" w:sz="8" w:space="0" w:color="auto"/>
            </w:tcBorders>
            <w:shd w:val="clear" w:color="auto" w:fill="666666"/>
            <w:tcMar>
              <w:top w:w="0" w:type="dxa"/>
              <w:left w:w="108" w:type="dxa"/>
              <w:bottom w:w="0" w:type="dxa"/>
              <w:right w:w="108" w:type="dxa"/>
            </w:tcMar>
            <w:vAlign w:val="center"/>
          </w:tcPr>
          <w:p w:rsidR="00861CD7" w:rsidRPr="00824CE1" w:rsidRDefault="00861CD7" w:rsidP="00861CD7">
            <w:pPr>
              <w:jc w:val="center"/>
              <w:rPr>
                <w:rFonts w:ascii="Arial Rounded MT Bold" w:hAnsi="Arial Rounded MT Bold"/>
                <w:color w:val="FFFFFF"/>
                <w:sz w:val="22"/>
                <w:szCs w:val="22"/>
              </w:rPr>
            </w:pPr>
            <w:r w:rsidRPr="00824CE1">
              <w:rPr>
                <w:rFonts w:ascii="Arial Rounded MT Bold" w:hAnsi="Arial Rounded MT Bold"/>
                <w:color w:val="FFFFFF"/>
                <w:sz w:val="22"/>
                <w:szCs w:val="22"/>
              </w:rPr>
              <w:t>Monday</w:t>
            </w:r>
          </w:p>
        </w:tc>
        <w:tc>
          <w:tcPr>
            <w:tcW w:w="2196" w:type="dxa"/>
            <w:tcBorders>
              <w:top w:val="single" w:sz="8" w:space="0" w:color="auto"/>
              <w:left w:val="nil"/>
              <w:bottom w:val="single" w:sz="8" w:space="0" w:color="auto"/>
              <w:right w:val="single" w:sz="8" w:space="0" w:color="auto"/>
            </w:tcBorders>
            <w:shd w:val="clear" w:color="auto" w:fill="666666"/>
            <w:tcMar>
              <w:top w:w="0" w:type="dxa"/>
              <w:left w:w="108" w:type="dxa"/>
              <w:bottom w:w="0" w:type="dxa"/>
              <w:right w:w="108" w:type="dxa"/>
            </w:tcMar>
            <w:vAlign w:val="center"/>
          </w:tcPr>
          <w:p w:rsidR="00861CD7" w:rsidRPr="00824CE1" w:rsidRDefault="00861CD7" w:rsidP="00861CD7">
            <w:pPr>
              <w:jc w:val="center"/>
              <w:rPr>
                <w:rFonts w:ascii="Arial Rounded MT Bold" w:hAnsi="Arial Rounded MT Bold"/>
                <w:color w:val="FFFFFF"/>
                <w:sz w:val="22"/>
                <w:szCs w:val="22"/>
              </w:rPr>
            </w:pPr>
            <w:r w:rsidRPr="00824CE1">
              <w:rPr>
                <w:rFonts w:ascii="Arial Rounded MT Bold" w:hAnsi="Arial Rounded MT Bold"/>
                <w:color w:val="FFFFFF"/>
                <w:sz w:val="22"/>
                <w:szCs w:val="22"/>
              </w:rPr>
              <w:t>Tuesday</w:t>
            </w:r>
          </w:p>
        </w:tc>
        <w:tc>
          <w:tcPr>
            <w:tcW w:w="2196" w:type="dxa"/>
            <w:tcBorders>
              <w:top w:val="single" w:sz="8" w:space="0" w:color="auto"/>
              <w:left w:val="nil"/>
              <w:bottom w:val="single" w:sz="8" w:space="0" w:color="auto"/>
              <w:right w:val="single" w:sz="8" w:space="0" w:color="auto"/>
            </w:tcBorders>
            <w:shd w:val="clear" w:color="auto" w:fill="666666"/>
            <w:tcMar>
              <w:top w:w="0" w:type="dxa"/>
              <w:left w:w="108" w:type="dxa"/>
              <w:bottom w:w="0" w:type="dxa"/>
              <w:right w:w="108" w:type="dxa"/>
            </w:tcMar>
            <w:vAlign w:val="center"/>
          </w:tcPr>
          <w:p w:rsidR="00861CD7" w:rsidRPr="00824CE1" w:rsidRDefault="00861CD7" w:rsidP="00861CD7">
            <w:pPr>
              <w:jc w:val="center"/>
              <w:rPr>
                <w:rFonts w:ascii="Arial Rounded MT Bold" w:hAnsi="Arial Rounded MT Bold"/>
                <w:color w:val="FFFFFF"/>
                <w:sz w:val="22"/>
                <w:szCs w:val="22"/>
              </w:rPr>
            </w:pPr>
            <w:r w:rsidRPr="00824CE1">
              <w:rPr>
                <w:rFonts w:ascii="Arial Rounded MT Bold" w:hAnsi="Arial Rounded MT Bold"/>
                <w:color w:val="FFFFFF"/>
                <w:sz w:val="22"/>
                <w:szCs w:val="22"/>
              </w:rPr>
              <w:t>Wednesday</w:t>
            </w:r>
          </w:p>
        </w:tc>
        <w:tc>
          <w:tcPr>
            <w:tcW w:w="2196" w:type="dxa"/>
            <w:tcBorders>
              <w:top w:val="single" w:sz="8" w:space="0" w:color="auto"/>
              <w:left w:val="nil"/>
              <w:bottom w:val="single" w:sz="8" w:space="0" w:color="auto"/>
              <w:right w:val="single" w:sz="8" w:space="0" w:color="auto"/>
            </w:tcBorders>
            <w:shd w:val="clear" w:color="auto" w:fill="666666"/>
            <w:tcMar>
              <w:top w:w="0" w:type="dxa"/>
              <w:left w:w="108" w:type="dxa"/>
              <w:bottom w:w="0" w:type="dxa"/>
              <w:right w:w="108" w:type="dxa"/>
            </w:tcMar>
            <w:vAlign w:val="center"/>
          </w:tcPr>
          <w:p w:rsidR="00861CD7" w:rsidRPr="00824CE1" w:rsidRDefault="00861CD7" w:rsidP="00861CD7">
            <w:pPr>
              <w:jc w:val="center"/>
              <w:rPr>
                <w:rFonts w:ascii="Arial Rounded MT Bold" w:hAnsi="Arial Rounded MT Bold"/>
                <w:color w:val="FFFFFF"/>
                <w:sz w:val="22"/>
                <w:szCs w:val="22"/>
              </w:rPr>
            </w:pPr>
            <w:r w:rsidRPr="00824CE1">
              <w:rPr>
                <w:rFonts w:ascii="Arial Rounded MT Bold" w:hAnsi="Arial Rounded MT Bold"/>
                <w:color w:val="FFFFFF"/>
                <w:sz w:val="22"/>
                <w:szCs w:val="22"/>
              </w:rPr>
              <w:t>Thursday</w:t>
            </w:r>
          </w:p>
        </w:tc>
        <w:tc>
          <w:tcPr>
            <w:tcW w:w="2196" w:type="dxa"/>
            <w:tcBorders>
              <w:top w:val="single" w:sz="8" w:space="0" w:color="auto"/>
              <w:left w:val="nil"/>
              <w:bottom w:val="single" w:sz="8" w:space="0" w:color="auto"/>
              <w:right w:val="single" w:sz="8" w:space="0" w:color="auto"/>
            </w:tcBorders>
            <w:shd w:val="clear" w:color="auto" w:fill="666666"/>
            <w:tcMar>
              <w:top w:w="0" w:type="dxa"/>
              <w:left w:w="108" w:type="dxa"/>
              <w:bottom w:w="0" w:type="dxa"/>
              <w:right w:w="108" w:type="dxa"/>
            </w:tcMar>
            <w:vAlign w:val="center"/>
          </w:tcPr>
          <w:p w:rsidR="00861CD7" w:rsidRPr="00824CE1" w:rsidRDefault="00861CD7" w:rsidP="00861CD7">
            <w:pPr>
              <w:jc w:val="center"/>
              <w:rPr>
                <w:rFonts w:ascii="Arial Rounded MT Bold" w:hAnsi="Arial Rounded MT Bold"/>
                <w:color w:val="FFFFFF"/>
                <w:sz w:val="22"/>
                <w:szCs w:val="22"/>
              </w:rPr>
            </w:pPr>
            <w:r w:rsidRPr="00824CE1">
              <w:rPr>
                <w:rFonts w:ascii="Arial Rounded MT Bold" w:hAnsi="Arial Rounded MT Bold"/>
                <w:color w:val="FFFFFF"/>
                <w:sz w:val="22"/>
                <w:szCs w:val="22"/>
              </w:rPr>
              <w:t>Friday</w:t>
            </w:r>
          </w:p>
        </w:tc>
      </w:tr>
      <w:tr w:rsidR="00861CD7" w:rsidRPr="00824CE1">
        <w:trPr>
          <w:trHeight w:val="730"/>
        </w:trPr>
        <w:tc>
          <w:tcPr>
            <w:tcW w:w="2196" w:type="dxa"/>
            <w:tcBorders>
              <w:top w:val="single" w:sz="8" w:space="0" w:color="auto"/>
              <w:left w:val="single" w:sz="8" w:space="0" w:color="auto"/>
              <w:bottom w:val="single" w:sz="8" w:space="0" w:color="auto"/>
              <w:right w:val="single" w:sz="8" w:space="0" w:color="auto"/>
            </w:tcBorders>
            <w:shd w:val="clear" w:color="auto" w:fill="606060"/>
            <w:tcMar>
              <w:top w:w="0" w:type="dxa"/>
              <w:left w:w="108" w:type="dxa"/>
              <w:bottom w:w="0" w:type="dxa"/>
              <w:right w:w="108" w:type="dxa"/>
            </w:tcMar>
            <w:vAlign w:val="center"/>
          </w:tcPr>
          <w:p w:rsidR="00861CD7" w:rsidRPr="00824CE1" w:rsidRDefault="00861CD7" w:rsidP="00861CD7">
            <w:pPr>
              <w:jc w:val="center"/>
              <w:rPr>
                <w:rFonts w:ascii="Arial Rounded MT Bold" w:hAnsi="Arial Rounded MT Bold"/>
                <w:color w:val="FFFFFF"/>
                <w:sz w:val="22"/>
                <w:szCs w:val="22"/>
              </w:rPr>
            </w:pPr>
            <w:r w:rsidRPr="00824CE1">
              <w:rPr>
                <w:rFonts w:ascii="Arial Rounded MT Bold" w:hAnsi="Arial Rounded MT Bold"/>
                <w:color w:val="FFFFFF"/>
                <w:sz w:val="22"/>
                <w:szCs w:val="22"/>
              </w:rPr>
              <w:t>Morning</w:t>
            </w:r>
          </w:p>
          <w:p w:rsidR="00861CD7" w:rsidRPr="00824CE1" w:rsidRDefault="00027947" w:rsidP="00861CD7">
            <w:pPr>
              <w:jc w:val="center"/>
              <w:rPr>
                <w:rFonts w:ascii="Arial Rounded MT Bold" w:hAnsi="Arial Rounded MT Bold"/>
                <w:color w:val="FFFFFF"/>
                <w:sz w:val="22"/>
                <w:szCs w:val="22"/>
              </w:rPr>
            </w:pPr>
            <w:r>
              <w:rPr>
                <w:rFonts w:ascii="Arial Rounded MT Bold" w:hAnsi="Arial Rounded MT Bold"/>
                <w:color w:val="FFFFFF"/>
                <w:sz w:val="22"/>
                <w:szCs w:val="22"/>
              </w:rPr>
              <w:t>(8:00-8:5</w:t>
            </w:r>
            <w:r w:rsidR="00861CD7" w:rsidRPr="00824CE1">
              <w:rPr>
                <w:rFonts w:ascii="Arial Rounded MT Bold" w:hAnsi="Arial Rounded MT Bold"/>
                <w:color w:val="FFFFFF"/>
                <w:sz w:val="22"/>
                <w:szCs w:val="22"/>
              </w:rPr>
              <w:t>0)</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tcPr>
          <w:p w:rsidR="00861CD7" w:rsidRPr="00824CE1" w:rsidRDefault="00861CD7" w:rsidP="00861CD7">
            <w:pPr>
              <w:jc w:val="center"/>
              <w:rPr>
                <w:rFonts w:ascii="Arial Rounded MT Bold" w:hAnsi="Arial Rounded MT Bold"/>
                <w:sz w:val="22"/>
                <w:szCs w:val="22"/>
              </w:rPr>
            </w:pPr>
            <w:r w:rsidRPr="00824CE1">
              <w:rPr>
                <w:rFonts w:ascii="Arial Rounded MT Bold" w:hAnsi="Arial Rounded MT Bold"/>
                <w:sz w:val="22"/>
                <w:szCs w:val="22"/>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AEF" w:rsidRPr="00824CE1" w:rsidRDefault="0058330B" w:rsidP="00027947">
            <w:pPr>
              <w:jc w:val="center"/>
              <w:rPr>
                <w:rFonts w:ascii="Arial Rounded MT Bold" w:hAnsi="Arial Rounded MT Bold"/>
                <w:sz w:val="22"/>
                <w:szCs w:val="22"/>
              </w:rPr>
            </w:pPr>
            <w:r>
              <w:rPr>
                <w:rFonts w:ascii="Arial Rounded MT Bold" w:hAnsi="Arial Rounded MT Bold"/>
                <w:sz w:val="22"/>
                <w:szCs w:val="22"/>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AEF" w:rsidRPr="00824CE1" w:rsidRDefault="0058330B" w:rsidP="00027947">
            <w:pPr>
              <w:jc w:val="center"/>
              <w:rPr>
                <w:rFonts w:ascii="Arial Rounded MT Bold" w:hAnsi="Arial Rounded MT Bold"/>
                <w:sz w:val="22"/>
                <w:szCs w:val="22"/>
              </w:rPr>
            </w:pPr>
            <w:r>
              <w:rPr>
                <w:rFonts w:ascii="Arial Rounded MT Bold" w:hAnsi="Arial Rounded MT Bold"/>
                <w:sz w:val="22"/>
                <w:szCs w:val="22"/>
              </w:rPr>
              <w:t>Mrs. Johnson</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AEF" w:rsidRPr="00824CE1" w:rsidRDefault="00AD54A2" w:rsidP="00861CD7">
            <w:pPr>
              <w:jc w:val="center"/>
              <w:rPr>
                <w:rFonts w:ascii="Arial Rounded MT Bold" w:hAnsi="Arial Rounded MT Bold"/>
                <w:sz w:val="22"/>
                <w:szCs w:val="22"/>
              </w:rPr>
            </w:pPr>
            <w:r>
              <w:rPr>
                <w:rFonts w:ascii="Arial Rounded MT Bold" w:hAnsi="Arial Rounded MT Bold"/>
                <w:sz w:val="22"/>
                <w:szCs w:val="22"/>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AEF" w:rsidRPr="00824CE1" w:rsidRDefault="00AD54A2" w:rsidP="00F24B44">
            <w:pPr>
              <w:jc w:val="center"/>
              <w:rPr>
                <w:rFonts w:ascii="Arial Rounded MT Bold" w:hAnsi="Arial Rounded MT Bold"/>
                <w:sz w:val="22"/>
                <w:szCs w:val="22"/>
              </w:rPr>
            </w:pPr>
            <w:r>
              <w:rPr>
                <w:rFonts w:ascii="Arial Rounded MT Bold" w:hAnsi="Arial Rounded MT Bold"/>
                <w:sz w:val="22"/>
                <w:szCs w:val="22"/>
              </w:rPr>
              <w:t>-----</w:t>
            </w:r>
          </w:p>
        </w:tc>
      </w:tr>
      <w:tr w:rsidR="00861CD7" w:rsidRPr="00824CE1">
        <w:trPr>
          <w:trHeight w:val="721"/>
        </w:trPr>
        <w:tc>
          <w:tcPr>
            <w:tcW w:w="2196" w:type="dxa"/>
            <w:tcBorders>
              <w:top w:val="single" w:sz="8" w:space="0" w:color="auto"/>
              <w:left w:val="single" w:sz="8" w:space="0" w:color="auto"/>
              <w:bottom w:val="single" w:sz="8" w:space="0" w:color="auto"/>
              <w:right w:val="single" w:sz="8" w:space="0" w:color="auto"/>
            </w:tcBorders>
            <w:shd w:val="clear" w:color="auto" w:fill="606060"/>
            <w:tcMar>
              <w:top w:w="0" w:type="dxa"/>
              <w:left w:w="108" w:type="dxa"/>
              <w:bottom w:w="0" w:type="dxa"/>
              <w:right w:w="108" w:type="dxa"/>
            </w:tcMar>
            <w:vAlign w:val="center"/>
          </w:tcPr>
          <w:p w:rsidR="00861CD7" w:rsidRPr="00824CE1" w:rsidRDefault="00861CD7" w:rsidP="00861CD7">
            <w:pPr>
              <w:jc w:val="center"/>
              <w:rPr>
                <w:rFonts w:ascii="Arial Rounded MT Bold" w:hAnsi="Arial Rounded MT Bold"/>
                <w:color w:val="FFFFFF"/>
                <w:sz w:val="22"/>
                <w:szCs w:val="22"/>
              </w:rPr>
            </w:pPr>
            <w:r w:rsidRPr="00824CE1">
              <w:rPr>
                <w:rFonts w:ascii="Arial Rounded MT Bold" w:hAnsi="Arial Rounded MT Bold"/>
                <w:color w:val="FFFFFF"/>
                <w:sz w:val="22"/>
                <w:szCs w:val="22"/>
              </w:rPr>
              <w:t>Afternoon</w:t>
            </w:r>
          </w:p>
          <w:p w:rsidR="00861CD7" w:rsidRPr="00824CE1" w:rsidRDefault="00027947" w:rsidP="00405F35">
            <w:pPr>
              <w:jc w:val="center"/>
              <w:rPr>
                <w:rFonts w:ascii="Arial Rounded MT Bold" w:hAnsi="Arial Rounded MT Bold"/>
                <w:color w:val="FFFFFF"/>
                <w:sz w:val="22"/>
                <w:szCs w:val="22"/>
              </w:rPr>
            </w:pPr>
            <w:r>
              <w:rPr>
                <w:rFonts w:ascii="Arial Rounded MT Bold" w:hAnsi="Arial Rounded MT Bold"/>
                <w:color w:val="FFFFFF"/>
                <w:sz w:val="22"/>
                <w:szCs w:val="22"/>
              </w:rPr>
              <w:t>(2:30</w:t>
            </w:r>
            <w:r w:rsidR="006967A4">
              <w:rPr>
                <w:rFonts w:ascii="Arial Rounded MT Bold" w:hAnsi="Arial Rounded MT Bold"/>
                <w:color w:val="FFFFFF"/>
                <w:sz w:val="22"/>
                <w:szCs w:val="22"/>
              </w:rPr>
              <w:t>-</w:t>
            </w:r>
            <w:r>
              <w:rPr>
                <w:rFonts w:ascii="Arial Rounded MT Bold" w:hAnsi="Arial Rounded MT Bold"/>
                <w:color w:val="FFFFFF"/>
                <w:sz w:val="22"/>
                <w:szCs w:val="22"/>
              </w:rPr>
              <w:t>3</w:t>
            </w:r>
            <w:r w:rsidR="006967A4">
              <w:rPr>
                <w:rFonts w:ascii="Arial Rounded MT Bold" w:hAnsi="Arial Rounded MT Bold"/>
                <w:color w:val="FFFFFF"/>
                <w:sz w:val="22"/>
                <w:szCs w:val="22"/>
              </w:rPr>
              <w:t>:</w:t>
            </w:r>
            <w:r w:rsidR="00405F35">
              <w:rPr>
                <w:rFonts w:ascii="Arial Rounded MT Bold" w:hAnsi="Arial Rounded MT Bold"/>
                <w:color w:val="FFFFFF"/>
                <w:sz w:val="22"/>
                <w:szCs w:val="22"/>
              </w:rPr>
              <w:t>2</w:t>
            </w:r>
            <w:r>
              <w:rPr>
                <w:rFonts w:ascii="Arial Rounded MT Bold" w:hAnsi="Arial Rounded MT Bold"/>
                <w:color w:val="FFFFFF"/>
                <w:sz w:val="22"/>
                <w:szCs w:val="22"/>
              </w:rPr>
              <w:t>0</w:t>
            </w:r>
            <w:r w:rsidR="00861CD7" w:rsidRPr="00824CE1">
              <w:rPr>
                <w:rFonts w:ascii="Arial Rounded MT Bold" w:hAnsi="Arial Rounded MT Bold"/>
                <w:color w:val="FFFFFF"/>
                <w:sz w:val="22"/>
                <w:szCs w:val="22"/>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AEF" w:rsidRPr="00824CE1" w:rsidRDefault="00405F35" w:rsidP="007D5A37">
            <w:pPr>
              <w:jc w:val="center"/>
              <w:rPr>
                <w:rFonts w:ascii="Arial Rounded MT Bold" w:hAnsi="Arial Rounded MT Bold"/>
                <w:sz w:val="22"/>
                <w:szCs w:val="22"/>
              </w:rPr>
            </w:pPr>
            <w:r>
              <w:rPr>
                <w:rFonts w:ascii="Arial Rounded MT Bold" w:hAnsi="Arial Rounded MT Bold"/>
                <w:sz w:val="22"/>
                <w:szCs w:val="22"/>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AEF" w:rsidRPr="00824CE1" w:rsidRDefault="0058330B" w:rsidP="00027947">
            <w:pPr>
              <w:jc w:val="center"/>
              <w:rPr>
                <w:rFonts w:ascii="Arial Rounded MT Bold" w:hAnsi="Arial Rounded MT Bold"/>
                <w:sz w:val="22"/>
                <w:szCs w:val="22"/>
              </w:rPr>
            </w:pPr>
            <w:r>
              <w:rPr>
                <w:rFonts w:ascii="Arial Rounded MT Bold" w:hAnsi="Arial Rounded MT Bold"/>
                <w:sz w:val="22"/>
                <w:szCs w:val="22"/>
              </w:rPr>
              <w:t>Mrs. Johnson</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AEF" w:rsidRPr="00824CE1" w:rsidRDefault="0058330B" w:rsidP="00E84DF4">
            <w:pPr>
              <w:jc w:val="center"/>
              <w:rPr>
                <w:rFonts w:ascii="Arial Rounded MT Bold" w:hAnsi="Arial Rounded MT Bold"/>
                <w:sz w:val="22"/>
                <w:szCs w:val="22"/>
              </w:rPr>
            </w:pPr>
            <w:r w:rsidRPr="00824CE1">
              <w:rPr>
                <w:rFonts w:ascii="Arial Rounded MT Bold" w:hAnsi="Arial Rounded MT Bold"/>
                <w:sz w:val="22"/>
                <w:szCs w:val="22"/>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AEF" w:rsidRPr="00824CE1" w:rsidRDefault="00027947" w:rsidP="00027947">
            <w:pPr>
              <w:jc w:val="center"/>
              <w:rPr>
                <w:rFonts w:ascii="Arial Rounded MT Bold" w:hAnsi="Arial Rounded MT Bold"/>
                <w:sz w:val="22"/>
                <w:szCs w:val="22"/>
              </w:rPr>
            </w:pPr>
            <w:r w:rsidRPr="00824CE1">
              <w:rPr>
                <w:rFonts w:ascii="Arial Rounded MT Bold" w:hAnsi="Arial Rounded MT Bold"/>
                <w:sz w:val="22"/>
                <w:szCs w:val="22"/>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tcPr>
          <w:p w:rsidR="00861CD7" w:rsidRPr="00824CE1" w:rsidRDefault="00861CD7" w:rsidP="00861CD7">
            <w:pPr>
              <w:jc w:val="center"/>
              <w:rPr>
                <w:rFonts w:ascii="Arial Rounded MT Bold" w:hAnsi="Arial Rounded MT Bold"/>
                <w:sz w:val="22"/>
                <w:szCs w:val="22"/>
              </w:rPr>
            </w:pPr>
            <w:r w:rsidRPr="00824CE1">
              <w:rPr>
                <w:rFonts w:ascii="Arial Rounded MT Bold" w:hAnsi="Arial Rounded MT Bold"/>
                <w:sz w:val="22"/>
                <w:szCs w:val="22"/>
              </w:rPr>
              <w:t>-----</w:t>
            </w:r>
          </w:p>
        </w:tc>
      </w:tr>
    </w:tbl>
    <w:p w:rsidR="008C6D33" w:rsidRPr="00824CE1" w:rsidRDefault="008C6D33" w:rsidP="0082382E">
      <w:pPr>
        <w:pStyle w:val="Heading3"/>
        <w:rPr>
          <w:sz w:val="22"/>
          <w:szCs w:val="22"/>
        </w:rPr>
      </w:pPr>
      <w:r w:rsidRPr="00824CE1">
        <w:rPr>
          <w:sz w:val="22"/>
          <w:szCs w:val="22"/>
        </w:rPr>
        <w:t>Grading Policy</w:t>
      </w:r>
    </w:p>
    <w:p w:rsidR="008C6D33" w:rsidRPr="00824CE1" w:rsidRDefault="008C6D33" w:rsidP="008C6D33">
      <w:pPr>
        <w:rPr>
          <w:sz w:val="22"/>
          <w:szCs w:val="22"/>
        </w:rPr>
      </w:pPr>
      <w:r w:rsidRPr="00824CE1">
        <w:rPr>
          <w:sz w:val="22"/>
          <w:szCs w:val="22"/>
        </w:rPr>
        <w:t>50% Major Grades – including Major Tests and Projects</w:t>
      </w:r>
    </w:p>
    <w:p w:rsidR="008C6D33" w:rsidRPr="00824CE1" w:rsidRDefault="008C6D33" w:rsidP="008C6D33">
      <w:pPr>
        <w:rPr>
          <w:sz w:val="22"/>
          <w:szCs w:val="22"/>
        </w:rPr>
      </w:pPr>
      <w:r w:rsidRPr="00824CE1">
        <w:rPr>
          <w:sz w:val="22"/>
          <w:szCs w:val="22"/>
        </w:rPr>
        <w:t>50% Daily Grades – includin</w:t>
      </w:r>
      <w:r w:rsidR="00027947">
        <w:rPr>
          <w:sz w:val="22"/>
          <w:szCs w:val="22"/>
        </w:rPr>
        <w:t xml:space="preserve">g Discussion, Variety of Activities, Quizzes, and some participation </w:t>
      </w:r>
    </w:p>
    <w:p w:rsidR="008C6D33" w:rsidRPr="00824CE1" w:rsidRDefault="008C6D33" w:rsidP="0082382E">
      <w:pPr>
        <w:pStyle w:val="Heading3"/>
        <w:rPr>
          <w:sz w:val="22"/>
          <w:szCs w:val="22"/>
        </w:rPr>
      </w:pPr>
      <w:r w:rsidRPr="00824CE1">
        <w:rPr>
          <w:sz w:val="22"/>
          <w:szCs w:val="22"/>
        </w:rPr>
        <w:t>Homework</w:t>
      </w:r>
    </w:p>
    <w:p w:rsidR="008C6D33" w:rsidRPr="00824CE1" w:rsidRDefault="00405F35" w:rsidP="008C6D33">
      <w:pPr>
        <w:rPr>
          <w:sz w:val="22"/>
          <w:szCs w:val="22"/>
        </w:rPr>
      </w:pPr>
      <w:r>
        <w:rPr>
          <w:sz w:val="22"/>
          <w:szCs w:val="22"/>
        </w:rPr>
        <w:t xml:space="preserve">Homework will be assigned as needed </w:t>
      </w:r>
      <w:r w:rsidR="006319E1" w:rsidRPr="00824CE1">
        <w:rPr>
          <w:sz w:val="22"/>
          <w:szCs w:val="22"/>
        </w:rPr>
        <w:t xml:space="preserve">and </w:t>
      </w:r>
      <w:r w:rsidR="00BD72CB" w:rsidRPr="00824CE1">
        <w:rPr>
          <w:sz w:val="22"/>
          <w:szCs w:val="22"/>
        </w:rPr>
        <w:t xml:space="preserve">must be ready to turn in </w:t>
      </w:r>
      <w:r w:rsidR="006319E1" w:rsidRPr="00824CE1">
        <w:rPr>
          <w:sz w:val="22"/>
          <w:szCs w:val="22"/>
        </w:rPr>
        <w:t xml:space="preserve">when requested.  </w:t>
      </w:r>
      <w:r>
        <w:rPr>
          <w:sz w:val="22"/>
          <w:szCs w:val="22"/>
        </w:rPr>
        <w:t xml:space="preserve">Daily </w:t>
      </w:r>
      <w:r w:rsidR="008C6D33" w:rsidRPr="00824CE1">
        <w:rPr>
          <w:sz w:val="22"/>
          <w:szCs w:val="22"/>
        </w:rPr>
        <w:t xml:space="preserve">work is an important part of </w:t>
      </w:r>
      <w:r w:rsidR="000E3A06">
        <w:rPr>
          <w:sz w:val="22"/>
          <w:szCs w:val="22"/>
        </w:rPr>
        <w:t>this course</w:t>
      </w:r>
      <w:r w:rsidR="008C6D33" w:rsidRPr="00824CE1">
        <w:rPr>
          <w:sz w:val="22"/>
          <w:szCs w:val="22"/>
        </w:rPr>
        <w:t>.  Mastery of the material can only be ac</w:t>
      </w:r>
      <w:r>
        <w:rPr>
          <w:sz w:val="22"/>
          <w:szCs w:val="22"/>
        </w:rPr>
        <w:t xml:space="preserve">hieved with practice.  Good </w:t>
      </w:r>
      <w:r w:rsidR="008C6D33" w:rsidRPr="00824CE1">
        <w:rPr>
          <w:sz w:val="22"/>
          <w:szCs w:val="22"/>
        </w:rPr>
        <w:t>work habits = success!</w:t>
      </w:r>
    </w:p>
    <w:p w:rsidR="008C6D33" w:rsidRPr="00824CE1" w:rsidRDefault="008C6D33" w:rsidP="0082382E">
      <w:pPr>
        <w:pStyle w:val="Heading3"/>
        <w:rPr>
          <w:sz w:val="22"/>
          <w:szCs w:val="22"/>
        </w:rPr>
      </w:pPr>
      <w:r w:rsidRPr="00824CE1">
        <w:rPr>
          <w:sz w:val="22"/>
          <w:szCs w:val="22"/>
        </w:rPr>
        <w:t xml:space="preserve">Late </w:t>
      </w:r>
      <w:r w:rsidR="006319E1" w:rsidRPr="00824CE1">
        <w:rPr>
          <w:sz w:val="22"/>
          <w:szCs w:val="22"/>
        </w:rPr>
        <w:t>and Missing Work</w:t>
      </w:r>
    </w:p>
    <w:p w:rsidR="008C6D33" w:rsidRPr="00824CE1" w:rsidRDefault="008C6D33" w:rsidP="008C6D33">
      <w:pPr>
        <w:rPr>
          <w:sz w:val="22"/>
          <w:szCs w:val="22"/>
        </w:rPr>
      </w:pPr>
      <w:r w:rsidRPr="00824CE1">
        <w:rPr>
          <w:sz w:val="22"/>
          <w:szCs w:val="22"/>
        </w:rPr>
        <w:t xml:space="preserve">Late homework may be turned in </w:t>
      </w:r>
      <w:r w:rsidR="0082382E" w:rsidRPr="00824CE1">
        <w:rPr>
          <w:sz w:val="22"/>
          <w:szCs w:val="22"/>
        </w:rPr>
        <w:t xml:space="preserve">one day late </w:t>
      </w:r>
      <w:r w:rsidRPr="00824CE1">
        <w:rPr>
          <w:sz w:val="22"/>
          <w:szCs w:val="22"/>
        </w:rPr>
        <w:t xml:space="preserve">for 70% credit.  </w:t>
      </w:r>
    </w:p>
    <w:p w:rsidR="00C824F6" w:rsidRPr="00824CE1" w:rsidRDefault="008C6D33" w:rsidP="0082382E">
      <w:pPr>
        <w:pStyle w:val="Heading3"/>
        <w:rPr>
          <w:sz w:val="22"/>
          <w:szCs w:val="22"/>
        </w:rPr>
      </w:pPr>
      <w:r w:rsidRPr="00824CE1">
        <w:rPr>
          <w:sz w:val="22"/>
          <w:szCs w:val="22"/>
        </w:rPr>
        <w:t>Makeup Work</w:t>
      </w:r>
    </w:p>
    <w:p w:rsidR="00C824F6" w:rsidRDefault="00C824F6" w:rsidP="00C824F6">
      <w:pPr>
        <w:rPr>
          <w:sz w:val="22"/>
          <w:szCs w:val="22"/>
        </w:rPr>
      </w:pPr>
      <w:r w:rsidRPr="00824CE1">
        <w:rPr>
          <w:sz w:val="22"/>
          <w:szCs w:val="22"/>
        </w:rPr>
        <w:t xml:space="preserve">Each student is responsible for checking the calendar and making up any missed </w:t>
      </w:r>
      <w:r w:rsidR="00585B73" w:rsidRPr="00824CE1">
        <w:rPr>
          <w:sz w:val="22"/>
          <w:szCs w:val="22"/>
        </w:rPr>
        <w:t>work.</w:t>
      </w:r>
      <w:r w:rsidRPr="00824CE1">
        <w:rPr>
          <w:sz w:val="22"/>
          <w:szCs w:val="22"/>
        </w:rPr>
        <w:t xml:space="preserve">  </w:t>
      </w:r>
    </w:p>
    <w:p w:rsidR="004A6E10" w:rsidRPr="00824CE1" w:rsidRDefault="004A6E10" w:rsidP="00C824F6">
      <w:pPr>
        <w:rPr>
          <w:sz w:val="22"/>
          <w:szCs w:val="22"/>
        </w:rPr>
      </w:pPr>
    </w:p>
    <w:p w:rsidR="00C824F6" w:rsidRPr="00824CE1" w:rsidRDefault="00C824F6" w:rsidP="00C824F6">
      <w:pPr>
        <w:rPr>
          <w:sz w:val="22"/>
          <w:szCs w:val="22"/>
        </w:rPr>
      </w:pPr>
      <w:r w:rsidRPr="00824CE1">
        <w:rPr>
          <w:sz w:val="22"/>
          <w:szCs w:val="22"/>
        </w:rPr>
        <w:t>If you are absent on the day of an announced test, you will be required to make up that test during class upon your return.  If you miss instruction immediately prior to a test, you will have one day to make up that work before taking the test.  You must make special arrangements to make up the test</w:t>
      </w:r>
      <w:r w:rsidR="0082382E" w:rsidRPr="00824CE1">
        <w:rPr>
          <w:sz w:val="22"/>
          <w:szCs w:val="22"/>
        </w:rPr>
        <w:t>.</w:t>
      </w:r>
      <w:r w:rsidR="00251705">
        <w:rPr>
          <w:sz w:val="22"/>
          <w:szCs w:val="22"/>
        </w:rPr>
        <w:t xml:space="preserve"> (</w:t>
      </w:r>
      <w:r w:rsidR="00251705" w:rsidRPr="00251705">
        <w:rPr>
          <w:i/>
          <w:sz w:val="22"/>
          <w:szCs w:val="22"/>
        </w:rPr>
        <w:t>When we return to campus</w:t>
      </w:r>
      <w:r w:rsidR="00251705">
        <w:rPr>
          <w:sz w:val="22"/>
          <w:szCs w:val="22"/>
        </w:rPr>
        <w:t>)</w:t>
      </w:r>
    </w:p>
    <w:p w:rsidR="00F71562" w:rsidRPr="00824CE1" w:rsidRDefault="00F71562" w:rsidP="00C824F6">
      <w:pPr>
        <w:rPr>
          <w:sz w:val="22"/>
          <w:szCs w:val="22"/>
        </w:rPr>
      </w:pPr>
    </w:p>
    <w:p w:rsidR="00B33EFB" w:rsidRPr="00824CE1" w:rsidRDefault="00B33EFB" w:rsidP="00667778">
      <w:pPr>
        <w:pStyle w:val="Heading3"/>
        <w:rPr>
          <w:sz w:val="22"/>
          <w:szCs w:val="22"/>
        </w:rPr>
      </w:pPr>
      <w:r w:rsidRPr="00824CE1">
        <w:rPr>
          <w:sz w:val="22"/>
          <w:szCs w:val="22"/>
        </w:rPr>
        <w:t>Contact Information</w:t>
      </w:r>
    </w:p>
    <w:p w:rsidR="00861CD7" w:rsidRDefault="00861CD7" w:rsidP="008C6D33">
      <w:pPr>
        <w:rPr>
          <w:sz w:val="22"/>
          <w:szCs w:val="22"/>
        </w:rPr>
      </w:pPr>
      <w:r>
        <w:rPr>
          <w:sz w:val="22"/>
          <w:szCs w:val="22"/>
        </w:rPr>
        <w:t>The easiest way to contact me is by email.  Please email me any time you have a question or concern.  I will respond to you as soon as possible.</w:t>
      </w:r>
    </w:p>
    <w:p w:rsidR="00861CD7" w:rsidRDefault="00861CD7" w:rsidP="008C6D33">
      <w:pPr>
        <w:rPr>
          <w:sz w:val="22"/>
          <w:szCs w:val="22"/>
        </w:rPr>
      </w:pPr>
    </w:p>
    <w:p w:rsidR="0031506B" w:rsidRDefault="00861CD7" w:rsidP="008C6D33">
      <w:pPr>
        <w:rPr>
          <w:sz w:val="22"/>
          <w:szCs w:val="22"/>
        </w:rPr>
      </w:pPr>
      <w:r w:rsidRPr="00824CE1">
        <w:rPr>
          <w:sz w:val="22"/>
          <w:szCs w:val="22"/>
        </w:rPr>
        <w:t xml:space="preserve">Email:  </w:t>
      </w:r>
      <w:r w:rsidR="0058330B">
        <w:rPr>
          <w:sz w:val="22"/>
          <w:szCs w:val="22"/>
        </w:rPr>
        <w:t>cassandra.johnson</w:t>
      </w:r>
      <w:r w:rsidR="00CF4CE2">
        <w:rPr>
          <w:sz w:val="22"/>
          <w:szCs w:val="22"/>
        </w:rPr>
        <w:t>@fortbenisd.com</w:t>
      </w:r>
    </w:p>
    <w:p w:rsidR="0031506B" w:rsidRDefault="0058330B" w:rsidP="008C6D33">
      <w:pPr>
        <w:rPr>
          <w:sz w:val="22"/>
          <w:szCs w:val="22"/>
        </w:rPr>
      </w:pPr>
      <w:r>
        <w:rPr>
          <w:sz w:val="22"/>
          <w:szCs w:val="22"/>
        </w:rPr>
        <w:t>Phone: 281-634-6891</w:t>
      </w:r>
    </w:p>
    <w:p w:rsidR="00861CD7" w:rsidRDefault="0058330B" w:rsidP="008C6D33">
      <w:pPr>
        <w:rPr>
          <w:sz w:val="22"/>
          <w:szCs w:val="22"/>
        </w:rPr>
      </w:pPr>
      <w:r>
        <w:rPr>
          <w:sz w:val="22"/>
          <w:szCs w:val="22"/>
        </w:rPr>
        <w:t>Conference Time: Monday/Thursday 10</w:t>
      </w:r>
      <w:r w:rsidR="00CF4CE2">
        <w:rPr>
          <w:sz w:val="22"/>
          <w:szCs w:val="22"/>
        </w:rPr>
        <w:t>:</w:t>
      </w:r>
      <w:r>
        <w:rPr>
          <w:sz w:val="22"/>
          <w:szCs w:val="22"/>
        </w:rPr>
        <w:t>15</w:t>
      </w:r>
      <w:r w:rsidR="00CF4CE2">
        <w:rPr>
          <w:sz w:val="22"/>
          <w:szCs w:val="22"/>
        </w:rPr>
        <w:t xml:space="preserve"> – </w:t>
      </w:r>
      <w:r>
        <w:rPr>
          <w:sz w:val="22"/>
          <w:szCs w:val="22"/>
        </w:rPr>
        <w:t>1</w:t>
      </w:r>
      <w:r w:rsidR="00CF4CE2">
        <w:rPr>
          <w:sz w:val="22"/>
          <w:szCs w:val="22"/>
        </w:rPr>
        <w:t>1:</w:t>
      </w:r>
      <w:r>
        <w:rPr>
          <w:sz w:val="22"/>
          <w:szCs w:val="22"/>
        </w:rPr>
        <w:t>1</w:t>
      </w:r>
      <w:r w:rsidR="00CF4CE2">
        <w:rPr>
          <w:sz w:val="22"/>
          <w:szCs w:val="22"/>
        </w:rPr>
        <w:t>5</w:t>
      </w:r>
      <w:r w:rsidR="002838FE">
        <w:rPr>
          <w:sz w:val="22"/>
          <w:szCs w:val="22"/>
        </w:rPr>
        <w:t xml:space="preserve"> </w:t>
      </w:r>
      <w:r>
        <w:rPr>
          <w:sz w:val="22"/>
          <w:szCs w:val="22"/>
        </w:rPr>
        <w:t xml:space="preserve">&amp; Wednesday 2:50-4:00 </w:t>
      </w:r>
      <w:r w:rsidR="0031506B">
        <w:rPr>
          <w:sz w:val="22"/>
          <w:szCs w:val="22"/>
        </w:rPr>
        <w:t>a</w:t>
      </w:r>
      <w:r w:rsidR="002838FE">
        <w:rPr>
          <w:sz w:val="22"/>
          <w:szCs w:val="22"/>
        </w:rPr>
        <w:t>.m.</w:t>
      </w:r>
      <w:r w:rsidR="00861CD7">
        <w:rPr>
          <w:sz w:val="22"/>
          <w:szCs w:val="22"/>
        </w:rPr>
        <w:t xml:space="preserve"> by appointment</w:t>
      </w:r>
    </w:p>
    <w:p w:rsidR="00182761" w:rsidRPr="004A6E10" w:rsidRDefault="006225F0" w:rsidP="008C6D33">
      <w:pPr>
        <w:rPr>
          <w:sz w:val="22"/>
          <w:szCs w:val="22"/>
        </w:rPr>
      </w:pPr>
      <w:r w:rsidRPr="00824CE1">
        <w:rPr>
          <w:sz w:val="22"/>
          <w:szCs w:val="22"/>
        </w:rPr>
        <w:t xml:space="preserve">Website:  </w:t>
      </w:r>
      <w:r w:rsidR="0058330B" w:rsidRPr="0058330B">
        <w:rPr>
          <w:sz w:val="22"/>
          <w:szCs w:val="22"/>
        </w:rPr>
        <w:t>https://www.fortbendisd.com/Page/5580</w:t>
      </w:r>
    </w:p>
    <w:p w:rsidR="00182761" w:rsidRPr="00824CE1" w:rsidRDefault="00182761" w:rsidP="008C6D33">
      <w:pPr>
        <w:rPr>
          <w:sz w:val="22"/>
          <w:szCs w:val="22"/>
        </w:rPr>
      </w:pPr>
    </w:p>
    <w:p w:rsidR="002838FE" w:rsidRDefault="002838FE" w:rsidP="00182761">
      <w:pPr>
        <w:pStyle w:val="Heading3"/>
        <w:rPr>
          <w:sz w:val="22"/>
          <w:szCs w:val="22"/>
        </w:rPr>
      </w:pPr>
      <w:r>
        <w:rPr>
          <w:sz w:val="22"/>
          <w:szCs w:val="22"/>
        </w:rPr>
        <w:t>Student/Family Access (Online Gradebook for Students and Parents)</w:t>
      </w:r>
    </w:p>
    <w:p w:rsidR="002838FE" w:rsidRDefault="002838FE" w:rsidP="00182761">
      <w:pPr>
        <w:pStyle w:val="Heading3"/>
        <w:rPr>
          <w:rFonts w:ascii="Times New Roman" w:hAnsi="Times New Roman" w:cs="Times New Roman"/>
          <w:b w:val="0"/>
          <w:sz w:val="22"/>
          <w:szCs w:val="22"/>
        </w:rPr>
      </w:pPr>
      <w:r>
        <w:rPr>
          <w:rFonts w:ascii="Times New Roman" w:hAnsi="Times New Roman" w:cs="Times New Roman"/>
          <w:b w:val="0"/>
          <w:sz w:val="22"/>
          <w:szCs w:val="22"/>
        </w:rPr>
        <w:t xml:space="preserve">Fort Bend ISD allows parents to access up-to-date student information including grades using Family Access.   The website link is </w:t>
      </w:r>
      <w:hyperlink r:id="rId5" w:history="1">
        <w:r w:rsidRPr="006C22DF">
          <w:rPr>
            <w:rStyle w:val="Hyperlink"/>
            <w:sz w:val="22"/>
            <w:szCs w:val="22"/>
          </w:rPr>
          <w:t>http://www.fortbendisd.com/departments/technology/family-access</w:t>
        </w:r>
      </w:hyperlink>
      <w:r>
        <w:rPr>
          <w:rFonts w:ascii="Times New Roman" w:hAnsi="Times New Roman" w:cs="Times New Roman"/>
          <w:b w:val="0"/>
          <w:sz w:val="22"/>
          <w:szCs w:val="22"/>
        </w:rPr>
        <w:t xml:space="preserve"> </w:t>
      </w:r>
    </w:p>
    <w:p w:rsidR="004B3159" w:rsidRDefault="002838FE" w:rsidP="00182761">
      <w:pPr>
        <w:pStyle w:val="Heading3"/>
        <w:rPr>
          <w:rFonts w:ascii="Times New Roman" w:hAnsi="Times New Roman" w:cs="Times New Roman"/>
          <w:b w:val="0"/>
          <w:sz w:val="22"/>
          <w:szCs w:val="22"/>
        </w:rPr>
      </w:pPr>
      <w:r>
        <w:rPr>
          <w:rFonts w:ascii="Times New Roman" w:hAnsi="Times New Roman" w:cs="Times New Roman"/>
          <w:b w:val="0"/>
          <w:sz w:val="22"/>
          <w:szCs w:val="22"/>
        </w:rPr>
        <w:t>I strongly encourage both parents and students to use this tool to track grades and communicate with teachers.  I will use the Message Center in Family Access to send information like test notices, reviews, etc. to students and parents throughout the year.  Please make sure your email addresses are correct in Family Access so that you can receive this information.</w:t>
      </w:r>
    </w:p>
    <w:p w:rsidR="00182761" w:rsidRPr="00824CE1" w:rsidRDefault="00182761" w:rsidP="008C6D33">
      <w:pPr>
        <w:rPr>
          <w:sz w:val="22"/>
          <w:szCs w:val="22"/>
        </w:rPr>
      </w:pPr>
    </w:p>
    <w:sectPr w:rsidR="00182761" w:rsidRPr="00824CE1" w:rsidSect="00585B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936"/>
    <w:multiLevelType w:val="hybridMultilevel"/>
    <w:tmpl w:val="63ECB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8018F"/>
    <w:multiLevelType w:val="hybridMultilevel"/>
    <w:tmpl w:val="D812C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171E0"/>
    <w:multiLevelType w:val="hybridMultilevel"/>
    <w:tmpl w:val="C792C0E2"/>
    <w:lvl w:ilvl="0" w:tplc="62FCD130">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DC1BE3"/>
    <w:multiLevelType w:val="hybridMultilevel"/>
    <w:tmpl w:val="1C10DE80"/>
    <w:lvl w:ilvl="0" w:tplc="546AD0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8F31BC"/>
    <w:multiLevelType w:val="hybridMultilevel"/>
    <w:tmpl w:val="4FDC0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93CA7"/>
    <w:multiLevelType w:val="hybridMultilevel"/>
    <w:tmpl w:val="15780C2A"/>
    <w:lvl w:ilvl="0" w:tplc="70E43F10">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0521B5"/>
    <w:multiLevelType w:val="hybridMultilevel"/>
    <w:tmpl w:val="A7423B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24162D"/>
    <w:multiLevelType w:val="hybridMultilevel"/>
    <w:tmpl w:val="96909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FE583D"/>
    <w:multiLevelType w:val="multilevel"/>
    <w:tmpl w:val="15780C2A"/>
    <w:lvl w:ilvl="0">
      <w:start w:val="1"/>
      <w:numFmt w:val="bullet"/>
      <w:lvlText w:val=""/>
      <w:lvlJc w:val="left"/>
      <w:pPr>
        <w:tabs>
          <w:tab w:val="num" w:pos="504"/>
        </w:tabs>
        <w:ind w:left="50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417E03"/>
    <w:multiLevelType w:val="hybridMultilevel"/>
    <w:tmpl w:val="06D8C80A"/>
    <w:lvl w:ilvl="0" w:tplc="FB8025EA">
      <w:start w:val="1"/>
      <w:numFmt w:val="bullet"/>
      <w:lvlText w:val=""/>
      <w:lvlJc w:val="left"/>
      <w:pPr>
        <w:tabs>
          <w:tab w:val="num" w:pos="360"/>
        </w:tabs>
        <w:ind w:left="720" w:hanging="57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7326EB"/>
    <w:multiLevelType w:val="hybridMultilevel"/>
    <w:tmpl w:val="7F5A032C"/>
    <w:lvl w:ilvl="0" w:tplc="F3A00C8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AA2273"/>
    <w:multiLevelType w:val="multilevel"/>
    <w:tmpl w:val="63ECB0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0B0854"/>
    <w:multiLevelType w:val="hybridMultilevel"/>
    <w:tmpl w:val="B350AD1C"/>
    <w:lvl w:ilvl="0" w:tplc="D414BFEA">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F203A5"/>
    <w:multiLevelType w:val="hybridMultilevel"/>
    <w:tmpl w:val="F198E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5F6B7C"/>
    <w:multiLevelType w:val="multilevel"/>
    <w:tmpl w:val="1C10DE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583448"/>
    <w:multiLevelType w:val="hybridMultilevel"/>
    <w:tmpl w:val="C94C1DEE"/>
    <w:lvl w:ilvl="0" w:tplc="04090009">
      <w:start w:val="1"/>
      <w:numFmt w:val="bullet"/>
      <w:lvlText w:val=""/>
      <w:lvlJc w:val="left"/>
      <w:pPr>
        <w:tabs>
          <w:tab w:val="num" w:pos="1448"/>
        </w:tabs>
        <w:ind w:left="1448" w:hanging="360"/>
      </w:pPr>
      <w:rPr>
        <w:rFonts w:ascii="Wingdings" w:hAnsi="Wingdings" w:hint="default"/>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num w:numId="1">
    <w:abstractNumId w:val="4"/>
  </w:num>
  <w:num w:numId="2">
    <w:abstractNumId w:val="1"/>
  </w:num>
  <w:num w:numId="3">
    <w:abstractNumId w:val="6"/>
  </w:num>
  <w:num w:numId="4">
    <w:abstractNumId w:val="15"/>
  </w:num>
  <w:num w:numId="5">
    <w:abstractNumId w:val="7"/>
  </w:num>
  <w:num w:numId="6">
    <w:abstractNumId w:val="5"/>
  </w:num>
  <w:num w:numId="7">
    <w:abstractNumId w:val="8"/>
  </w:num>
  <w:num w:numId="8">
    <w:abstractNumId w:val="9"/>
  </w:num>
  <w:num w:numId="9">
    <w:abstractNumId w:val="12"/>
  </w:num>
  <w:num w:numId="10">
    <w:abstractNumId w:val="0"/>
  </w:num>
  <w:num w:numId="11">
    <w:abstractNumId w:val="11"/>
  </w:num>
  <w:num w:numId="12">
    <w:abstractNumId w:val="3"/>
  </w:num>
  <w:num w:numId="13">
    <w:abstractNumId w:val="14"/>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0B"/>
    <w:rsid w:val="00027947"/>
    <w:rsid w:val="00063F1D"/>
    <w:rsid w:val="000C415C"/>
    <w:rsid w:val="000E3A06"/>
    <w:rsid w:val="00103285"/>
    <w:rsid w:val="00182761"/>
    <w:rsid w:val="001C1962"/>
    <w:rsid w:val="00223045"/>
    <w:rsid w:val="00251705"/>
    <w:rsid w:val="002838FE"/>
    <w:rsid w:val="002B3340"/>
    <w:rsid w:val="002D36CA"/>
    <w:rsid w:val="0031506B"/>
    <w:rsid w:val="00321867"/>
    <w:rsid w:val="00371A4B"/>
    <w:rsid w:val="003C05B6"/>
    <w:rsid w:val="003D4CC1"/>
    <w:rsid w:val="00405F35"/>
    <w:rsid w:val="004160FC"/>
    <w:rsid w:val="004A6E10"/>
    <w:rsid w:val="004B3159"/>
    <w:rsid w:val="004F0AEF"/>
    <w:rsid w:val="00554830"/>
    <w:rsid w:val="005770A8"/>
    <w:rsid w:val="0058330B"/>
    <w:rsid w:val="00584712"/>
    <w:rsid w:val="00585B73"/>
    <w:rsid w:val="00592D19"/>
    <w:rsid w:val="005C0C27"/>
    <w:rsid w:val="006225F0"/>
    <w:rsid w:val="006319E1"/>
    <w:rsid w:val="00663908"/>
    <w:rsid w:val="00667778"/>
    <w:rsid w:val="0069620A"/>
    <w:rsid w:val="006967A4"/>
    <w:rsid w:val="006A726D"/>
    <w:rsid w:val="00765001"/>
    <w:rsid w:val="007D5A37"/>
    <w:rsid w:val="0082382E"/>
    <w:rsid w:val="00824CE1"/>
    <w:rsid w:val="00853DEA"/>
    <w:rsid w:val="008618EF"/>
    <w:rsid w:val="00861CD7"/>
    <w:rsid w:val="008A38A6"/>
    <w:rsid w:val="008C68A6"/>
    <w:rsid w:val="008C6D33"/>
    <w:rsid w:val="00990D2C"/>
    <w:rsid w:val="009C3654"/>
    <w:rsid w:val="00A568F3"/>
    <w:rsid w:val="00A630BD"/>
    <w:rsid w:val="00AD54A2"/>
    <w:rsid w:val="00AF1DF2"/>
    <w:rsid w:val="00B25AA2"/>
    <w:rsid w:val="00B33EFB"/>
    <w:rsid w:val="00BB00DC"/>
    <w:rsid w:val="00BD72CB"/>
    <w:rsid w:val="00C60A31"/>
    <w:rsid w:val="00C63E0A"/>
    <w:rsid w:val="00C70351"/>
    <w:rsid w:val="00C824F6"/>
    <w:rsid w:val="00CF075B"/>
    <w:rsid w:val="00CF4CE2"/>
    <w:rsid w:val="00CF7E75"/>
    <w:rsid w:val="00DF6B2D"/>
    <w:rsid w:val="00E23898"/>
    <w:rsid w:val="00E26BDE"/>
    <w:rsid w:val="00E450FD"/>
    <w:rsid w:val="00E5466D"/>
    <w:rsid w:val="00E84DF4"/>
    <w:rsid w:val="00EA116D"/>
    <w:rsid w:val="00ED19F5"/>
    <w:rsid w:val="00F24B44"/>
    <w:rsid w:val="00F3401B"/>
    <w:rsid w:val="00F71562"/>
    <w:rsid w:val="00F81FCC"/>
    <w:rsid w:val="00F86EF7"/>
    <w:rsid w:val="00FA380B"/>
    <w:rsid w:val="00FC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8010"/>
  <w15:docId w15:val="{3BB69D81-8968-4225-9532-3C6A8DD3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A568F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568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380B"/>
    <w:rPr>
      <w:color w:val="0000FF"/>
      <w:u w:val="single"/>
    </w:rPr>
  </w:style>
  <w:style w:type="table" w:styleId="TableGrid">
    <w:name w:val="Table Grid"/>
    <w:basedOn w:val="TableNormal"/>
    <w:rsid w:val="00EA1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E3A06"/>
    <w:rPr>
      <w:color w:val="800080"/>
      <w:u w:val="single"/>
    </w:rPr>
  </w:style>
  <w:style w:type="paragraph" w:styleId="NormalWeb">
    <w:name w:val="Normal (Web)"/>
    <w:basedOn w:val="Normal"/>
    <w:rsid w:val="0031506B"/>
    <w:pPr>
      <w:shd w:val="clear" w:color="auto" w:fill="F9F9F9"/>
    </w:pPr>
    <w:rPr>
      <w:rFonts w:ascii="Arial" w:hAnsi="Arial" w:cs="Arial"/>
      <w:color w:val="000000"/>
      <w:sz w:val="18"/>
      <w:szCs w:val="18"/>
    </w:rPr>
  </w:style>
  <w:style w:type="paragraph" w:styleId="ListParagraph">
    <w:name w:val="List Paragraph"/>
    <w:basedOn w:val="Normal"/>
    <w:uiPriority w:val="34"/>
    <w:qFormat/>
    <w:rsid w:val="00861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tbendisd.com/departments/technology/family-a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Algebra I – 2007-2008</vt:lpstr>
    </vt:vector>
  </TitlesOfParts>
  <Company>Sugar Land, TX</Company>
  <LinksUpToDate>false</LinksUpToDate>
  <CharactersWithSpaces>4529</CharactersWithSpaces>
  <SharedDoc>false</SharedDoc>
  <HLinks>
    <vt:vector size="18" baseType="variant">
      <vt:variant>
        <vt:i4>8060961</vt:i4>
      </vt:variant>
      <vt:variant>
        <vt:i4>6</vt:i4>
      </vt:variant>
      <vt:variant>
        <vt:i4>0</vt:i4>
      </vt:variant>
      <vt:variant>
        <vt:i4>5</vt:i4>
      </vt:variant>
      <vt:variant>
        <vt:lpwstr>http://www.fortbendisd.com/departments/technology/family-access</vt:lpwstr>
      </vt:variant>
      <vt:variant>
        <vt:lpwstr/>
      </vt:variant>
      <vt:variant>
        <vt:i4>6946842</vt:i4>
      </vt:variant>
      <vt:variant>
        <vt:i4>3</vt:i4>
      </vt:variant>
      <vt:variant>
        <vt:i4>0</vt:i4>
      </vt:variant>
      <vt:variant>
        <vt:i4>5</vt:i4>
      </vt:variant>
      <vt:variant>
        <vt:lpwstr>mailto:Reginald.Ervin@fortbend.k12.tx.us</vt:lpwstr>
      </vt:variant>
      <vt:variant>
        <vt:lpwstr/>
      </vt:variant>
      <vt:variant>
        <vt:i4>2162812</vt:i4>
      </vt:variant>
      <vt:variant>
        <vt:i4>0</vt:i4>
      </vt:variant>
      <vt:variant>
        <vt:i4>0</vt:i4>
      </vt:variant>
      <vt:variant>
        <vt:i4>5</vt:i4>
      </vt:variant>
      <vt:variant>
        <vt:lpwstr>http://www.glencoe.com/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I – 2007-2008</dc:title>
  <dc:creator>Marcie.Finley</dc:creator>
  <cp:lastModifiedBy>Johnson, Cassandra (DHS)</cp:lastModifiedBy>
  <cp:revision>2</cp:revision>
  <cp:lastPrinted>2012-08-23T19:03:00Z</cp:lastPrinted>
  <dcterms:created xsi:type="dcterms:W3CDTF">2020-08-31T17:33:00Z</dcterms:created>
  <dcterms:modified xsi:type="dcterms:W3CDTF">2020-08-31T17:33:00Z</dcterms:modified>
</cp:coreProperties>
</file>